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50" w:rsidRPr="00B8666D" w:rsidRDefault="008006EE" w:rsidP="00155B50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  <w:r w:rsidRPr="008006EE">
        <w:rPr>
          <w:rFonts w:ascii="Tahoma" w:hAnsi="Tahoma" w:cs="Tahoma"/>
          <w:b/>
          <w:noProof/>
          <w:sz w:val="18"/>
          <w:szCs w:val="18"/>
        </w:rPr>
        <w:drawing>
          <wp:inline distT="0" distB="0" distL="0" distR="0">
            <wp:extent cx="5760720" cy="871855"/>
            <wp:effectExtent l="19050" t="0" r="0" b="0"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B5" w:rsidRDefault="00ED4DB5" w:rsidP="00ED4DB5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 nr RPLD.11.01.04-10-0014/19, pn. ”</w:t>
      </w:r>
      <w:proofErr w:type="spellStart"/>
      <w:r>
        <w:rPr>
          <w:rFonts w:ascii="Arial" w:hAnsi="Arial" w:cs="Arial"/>
          <w:sz w:val="16"/>
          <w:szCs w:val="16"/>
        </w:rPr>
        <w:t>Trzynastk@kluczdoprzyszłości</w:t>
      </w:r>
      <w:proofErr w:type="spellEnd"/>
      <w:r>
        <w:rPr>
          <w:rFonts w:ascii="Arial" w:hAnsi="Arial" w:cs="Arial"/>
          <w:sz w:val="16"/>
          <w:szCs w:val="16"/>
        </w:rPr>
        <w:t>”, współfinansowany ze środków Europejskiego</w:t>
      </w:r>
      <w:r>
        <w:rPr>
          <w:rFonts w:ascii="Arial" w:hAnsi="Arial" w:cs="Arial"/>
          <w:sz w:val="16"/>
          <w:szCs w:val="16"/>
        </w:rPr>
        <w:br/>
        <w:t xml:space="preserve">   Funduszu Społecznego w ramach Regionalnego Programu Operacyjnego Województwa Łódzkiego na lata 2014-2020</w:t>
      </w:r>
    </w:p>
    <w:p w:rsidR="00155B50" w:rsidRPr="00B8666D" w:rsidRDefault="00155B50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6274CD" w:rsidRPr="00B8666D" w:rsidRDefault="006274CD" w:rsidP="006274CD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  <w:r w:rsidRPr="00B8666D">
        <w:rPr>
          <w:rFonts w:ascii="Tahoma" w:hAnsi="Tahoma" w:cs="Tahoma"/>
          <w:b/>
          <w:sz w:val="18"/>
          <w:szCs w:val="18"/>
        </w:rPr>
        <w:t>Znak sprawy  1/13LO/</w:t>
      </w:r>
      <w:r w:rsidR="00C40D6F">
        <w:rPr>
          <w:rFonts w:ascii="Tahoma" w:hAnsi="Tahoma" w:cs="Tahoma"/>
          <w:b/>
          <w:sz w:val="18"/>
          <w:szCs w:val="18"/>
        </w:rPr>
        <w:t>TP/D/</w:t>
      </w:r>
      <w:r w:rsidRPr="00B8666D">
        <w:rPr>
          <w:rFonts w:ascii="Tahoma" w:hAnsi="Tahoma" w:cs="Tahoma"/>
          <w:b/>
          <w:sz w:val="18"/>
          <w:szCs w:val="18"/>
        </w:rPr>
        <w:t xml:space="preserve">2021                                                               </w:t>
      </w:r>
      <w:r w:rsidR="00C40D6F">
        <w:rPr>
          <w:rFonts w:ascii="Tahoma" w:hAnsi="Tahoma" w:cs="Tahoma"/>
          <w:b/>
          <w:sz w:val="18"/>
          <w:szCs w:val="18"/>
        </w:rPr>
        <w:t xml:space="preserve">                      </w:t>
      </w:r>
      <w:r w:rsidRPr="00B8666D">
        <w:rPr>
          <w:rFonts w:ascii="Tahoma" w:hAnsi="Tahoma" w:cs="Tahoma"/>
          <w:b/>
          <w:sz w:val="18"/>
          <w:szCs w:val="18"/>
        </w:rPr>
        <w:t xml:space="preserve">Załącznik Nr  2M </w:t>
      </w:r>
    </w:p>
    <w:p w:rsidR="006274CD" w:rsidRPr="00B8666D" w:rsidRDefault="006274CD" w:rsidP="006274CD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</w:p>
    <w:p w:rsidR="006274CD" w:rsidRPr="00B8666D" w:rsidRDefault="006274CD" w:rsidP="006274CD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B8666D">
        <w:rPr>
          <w:rFonts w:ascii="Tahoma" w:hAnsi="Tahoma" w:cs="Tahoma"/>
          <w:b/>
          <w:sz w:val="18"/>
          <w:szCs w:val="18"/>
        </w:rPr>
        <w:t>Opis przedmiotu zamówienia: Doposażenie pracowni fizycznej</w:t>
      </w:r>
    </w:p>
    <w:p w:rsidR="00631B17" w:rsidRPr="00B8666D" w:rsidRDefault="00631B17">
      <w:pPr>
        <w:rPr>
          <w:rFonts w:ascii="Tahoma" w:hAnsi="Tahoma" w:cs="Tahoma"/>
          <w:sz w:val="18"/>
          <w:szCs w:val="18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232"/>
        <w:gridCol w:w="6981"/>
      </w:tblGrid>
      <w:tr w:rsidR="00274FFB" w:rsidRPr="00B8666D" w:rsidTr="009F78D8">
        <w:tc>
          <w:tcPr>
            <w:tcW w:w="520" w:type="dxa"/>
            <w:shd w:val="clear" w:color="auto" w:fill="auto"/>
          </w:tcPr>
          <w:p w:rsidR="00274FFB" w:rsidRPr="00B8666D" w:rsidRDefault="00274FFB" w:rsidP="00274F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auto"/>
          </w:tcPr>
          <w:p w:rsidR="00274FFB" w:rsidRPr="00B8666D" w:rsidRDefault="00274FFB" w:rsidP="00274F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66D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981" w:type="dxa"/>
            <w:shd w:val="clear" w:color="auto" w:fill="auto"/>
          </w:tcPr>
          <w:p w:rsidR="00274FFB" w:rsidRPr="00B8666D" w:rsidRDefault="00274FFB" w:rsidP="00656832">
            <w:pPr>
              <w:ind w:left="36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opis </w:t>
            </w:r>
          </w:p>
        </w:tc>
      </w:tr>
      <w:tr w:rsidR="006F5A70" w:rsidRPr="00B8666D" w:rsidTr="009F78D8">
        <w:tc>
          <w:tcPr>
            <w:tcW w:w="520" w:type="dxa"/>
            <w:shd w:val="clear" w:color="auto" w:fill="auto"/>
          </w:tcPr>
          <w:p w:rsidR="006F5A70" w:rsidRPr="00B8666D" w:rsidRDefault="006F5A70" w:rsidP="00254536">
            <w:pPr>
              <w:rPr>
                <w:rFonts w:ascii="Tahoma" w:hAnsi="Tahoma" w:cs="Tahoma"/>
                <w:sz w:val="18"/>
                <w:szCs w:val="18"/>
              </w:rPr>
            </w:pPr>
            <w:r w:rsidRPr="00B8666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F5A70" w:rsidRPr="00B8666D" w:rsidRDefault="006F5A70" w:rsidP="006F5A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66D">
              <w:rPr>
                <w:rFonts w:ascii="Tahoma" w:hAnsi="Tahoma" w:cs="Tahoma"/>
                <w:b/>
                <w:bCs/>
                <w:sz w:val="18"/>
                <w:szCs w:val="18"/>
              </w:rPr>
              <w:t>Bryły geometryczne - Zestaw wielościanów do stereometrii</w:t>
            </w:r>
          </w:p>
        </w:tc>
        <w:tc>
          <w:tcPr>
            <w:tcW w:w="6981" w:type="dxa"/>
            <w:shd w:val="clear" w:color="auto" w:fill="auto"/>
          </w:tcPr>
          <w:p w:rsidR="00AD108E" w:rsidRPr="00B8666D" w:rsidRDefault="000C57D1" w:rsidP="00AD108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W s</w:t>
            </w:r>
            <w:r w:rsidR="00AD108E" w:rsidRPr="00B8666D">
              <w:rPr>
                <w:rFonts w:ascii="Tahoma" w:hAnsi="Tahoma" w:cs="Tahoma"/>
                <w:color w:val="000000"/>
                <w:sz w:val="18"/>
                <w:szCs w:val="18"/>
              </w:rPr>
              <w:t>kład kompletu</w:t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wchodzi</w:t>
            </w:r>
            <w:r w:rsidR="00AD108E" w:rsidRPr="00B8666D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:rsidR="00AD108E" w:rsidRPr="00B8666D" w:rsidRDefault="000C57D1" w:rsidP="009F78D8">
            <w:pPr>
              <w:numPr>
                <w:ilvl w:val="0"/>
                <w:numId w:val="40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s</w:t>
            </w:r>
            <w:r w:rsidR="00AD108E" w:rsidRPr="00B8666D">
              <w:rPr>
                <w:rFonts w:ascii="Tahoma" w:hAnsi="Tahoma" w:cs="Tahoma"/>
                <w:color w:val="000000"/>
                <w:sz w:val="18"/>
                <w:szCs w:val="18"/>
              </w:rPr>
              <w:t>ześcian</w:t>
            </w:r>
          </w:p>
          <w:p w:rsidR="00AD108E" w:rsidRPr="00B8666D" w:rsidRDefault="00AD108E" w:rsidP="009F78D8">
            <w:pPr>
              <w:numPr>
                <w:ilvl w:val="0"/>
                <w:numId w:val="40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ostrosłup prawidłowy czworokątny</w:t>
            </w:r>
          </w:p>
          <w:p w:rsidR="00AD108E" w:rsidRPr="00B8666D" w:rsidRDefault="000C57D1" w:rsidP="009F78D8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o</w:t>
            </w:r>
            <w:r w:rsidR="00AD108E" w:rsidRPr="00B8666D">
              <w:rPr>
                <w:rFonts w:ascii="Tahoma" w:hAnsi="Tahoma" w:cs="Tahoma"/>
                <w:color w:val="000000"/>
                <w:sz w:val="18"/>
                <w:szCs w:val="18"/>
              </w:rPr>
              <w:t>strosłup prosty, którego podstawą jest trójkąt równoramienny (wraz z kołem opisanym na podstawie)</w:t>
            </w:r>
          </w:p>
          <w:p w:rsidR="00AD108E" w:rsidRPr="00B8666D" w:rsidRDefault="000C57D1" w:rsidP="009F78D8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o</w:t>
            </w:r>
            <w:r w:rsidR="00AD108E" w:rsidRPr="00B8666D">
              <w:rPr>
                <w:rFonts w:ascii="Tahoma" w:hAnsi="Tahoma" w:cs="Tahoma"/>
                <w:color w:val="000000"/>
                <w:sz w:val="18"/>
                <w:szCs w:val="18"/>
              </w:rPr>
              <w:t>strosłup, którego podstawą jest trójkąt równoramienny, a spodek wysokości jest środkiem okręgu wpisanego w podstawę</w:t>
            </w:r>
          </w:p>
          <w:p w:rsidR="00AD108E" w:rsidRPr="00B8666D" w:rsidRDefault="000C57D1" w:rsidP="009F78D8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g</w:t>
            </w:r>
            <w:r w:rsidR="00AD108E" w:rsidRPr="00B8666D">
              <w:rPr>
                <w:rFonts w:ascii="Tahoma" w:hAnsi="Tahoma" w:cs="Tahoma"/>
                <w:color w:val="000000"/>
                <w:sz w:val="18"/>
                <w:szCs w:val="18"/>
              </w:rPr>
              <w:t>raniastosłup prawidłowy trójkątny</w:t>
            </w:r>
          </w:p>
          <w:p w:rsidR="00AD108E" w:rsidRPr="00B8666D" w:rsidRDefault="000C57D1" w:rsidP="009F78D8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o</w:t>
            </w:r>
            <w:r w:rsidR="00AD108E" w:rsidRPr="00B8666D">
              <w:rPr>
                <w:rFonts w:ascii="Tahoma" w:hAnsi="Tahoma" w:cs="Tahoma"/>
                <w:color w:val="000000"/>
                <w:sz w:val="18"/>
                <w:szCs w:val="18"/>
              </w:rPr>
              <w:t>strosłup prosty, którego podstawą jest trójkąt prostokątny o różnych bokach (wraz z kołem opisanym na podstawie)</w:t>
            </w:r>
          </w:p>
          <w:p w:rsidR="00AD108E" w:rsidRPr="00B8666D" w:rsidRDefault="000C57D1" w:rsidP="009F78D8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o</w:t>
            </w:r>
            <w:r w:rsidR="00AD108E" w:rsidRPr="00B8666D">
              <w:rPr>
                <w:rFonts w:ascii="Tahoma" w:hAnsi="Tahoma" w:cs="Tahoma"/>
                <w:color w:val="000000"/>
                <w:sz w:val="18"/>
                <w:szCs w:val="18"/>
              </w:rPr>
              <w:t>strosłup, którego podstawą jest romb, a wszystkie ściany boczne są nachylone do płaszczyzny podstawy pod tym samym kątem</w:t>
            </w:r>
          </w:p>
          <w:p w:rsidR="00AD108E" w:rsidRPr="00B8666D" w:rsidRDefault="000C57D1" w:rsidP="00B8666D">
            <w:pPr>
              <w:numPr>
                <w:ilvl w:val="0"/>
                <w:numId w:val="40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o</w:t>
            </w:r>
            <w:r w:rsidR="00AD108E" w:rsidRPr="00B8666D">
              <w:rPr>
                <w:rFonts w:ascii="Tahoma" w:hAnsi="Tahoma" w:cs="Tahoma"/>
                <w:color w:val="000000"/>
                <w:sz w:val="18"/>
                <w:szCs w:val="18"/>
              </w:rPr>
              <w:t>strosłup, którego podstawą jest kwadrat, a spodek wysokości jest jednym z wierzchołków tego kwadratu</w:t>
            </w:r>
          </w:p>
          <w:p w:rsidR="006F5A70" w:rsidRPr="00B8666D" w:rsidRDefault="00952A36" w:rsidP="00B8666D">
            <w:p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Są to przezroczyste bryły, które dodatkowo zawierają </w:t>
            </w:r>
            <w:r w:rsidR="00AD108E"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przekroje wybranymi płaszczyznami </w:t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, co jest niezwykle cenne dla kształtowania wyobraźni geometrycznej uczniów.</w:t>
            </w:r>
          </w:p>
        </w:tc>
      </w:tr>
      <w:tr w:rsidR="006F5A70" w:rsidRPr="00B8666D" w:rsidTr="009F78D8">
        <w:tc>
          <w:tcPr>
            <w:tcW w:w="520" w:type="dxa"/>
            <w:shd w:val="clear" w:color="auto" w:fill="auto"/>
          </w:tcPr>
          <w:p w:rsidR="006F5A70" w:rsidRPr="00B8666D" w:rsidRDefault="006F5A70">
            <w:pPr>
              <w:rPr>
                <w:rFonts w:ascii="Tahoma" w:hAnsi="Tahoma" w:cs="Tahoma"/>
                <w:sz w:val="18"/>
                <w:szCs w:val="18"/>
              </w:rPr>
            </w:pPr>
            <w:r w:rsidRPr="00B8666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F5A70" w:rsidRPr="00B8666D" w:rsidRDefault="006F5A70" w:rsidP="006F5A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66D">
              <w:rPr>
                <w:rFonts w:ascii="Tahoma" w:hAnsi="Tahoma" w:cs="Tahoma"/>
                <w:b/>
                <w:bCs/>
                <w:sz w:val="18"/>
                <w:szCs w:val="18"/>
              </w:rPr>
              <w:t>Ostrosłupy i graniastosłupy - 6 sztuk</w:t>
            </w:r>
          </w:p>
        </w:tc>
        <w:tc>
          <w:tcPr>
            <w:tcW w:w="6981" w:type="dxa"/>
            <w:shd w:val="clear" w:color="auto" w:fill="auto"/>
          </w:tcPr>
          <w:p w:rsidR="000C57D1" w:rsidRPr="00B8666D" w:rsidRDefault="000C57D1" w:rsidP="00B8666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W skład kompletu wchodzi:</w:t>
            </w:r>
          </w:p>
          <w:p w:rsidR="000C57D1" w:rsidRPr="00B8666D" w:rsidRDefault="000C57D1" w:rsidP="00B8666D">
            <w:pPr>
              <w:numPr>
                <w:ilvl w:val="0"/>
                <w:numId w:val="34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Ostrosłup prawidłowy o podstawie kwadratu</w:t>
            </w:r>
          </w:p>
          <w:p w:rsidR="000C57D1" w:rsidRPr="00B8666D" w:rsidRDefault="000C57D1" w:rsidP="00B8666D">
            <w:pPr>
              <w:numPr>
                <w:ilvl w:val="0"/>
                <w:numId w:val="34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Ostrosłup prawidłowy o podstawie trójkąta równobocznego</w:t>
            </w:r>
          </w:p>
          <w:p w:rsidR="000C57D1" w:rsidRPr="00B8666D" w:rsidRDefault="000C57D1" w:rsidP="00B8666D">
            <w:pPr>
              <w:numPr>
                <w:ilvl w:val="0"/>
                <w:numId w:val="34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Ostrosłup prawidłowy o podstawie sześciokąta równobocznego</w:t>
            </w:r>
          </w:p>
          <w:p w:rsidR="000C57D1" w:rsidRPr="00B8666D" w:rsidRDefault="000C57D1" w:rsidP="00B8666D">
            <w:pPr>
              <w:numPr>
                <w:ilvl w:val="0"/>
                <w:numId w:val="34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Graniastosłup prawidłowy o podstawie kwadratu</w:t>
            </w:r>
          </w:p>
          <w:p w:rsidR="000C57D1" w:rsidRPr="00B8666D" w:rsidRDefault="000C57D1" w:rsidP="00B8666D">
            <w:pPr>
              <w:numPr>
                <w:ilvl w:val="0"/>
                <w:numId w:val="34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Graniastosłup prawidłowy o podstawie trójkąta równobocznego</w:t>
            </w:r>
          </w:p>
          <w:p w:rsidR="00952A36" w:rsidRPr="00B8666D" w:rsidRDefault="000C57D1" w:rsidP="00B8666D">
            <w:pPr>
              <w:numPr>
                <w:ilvl w:val="0"/>
                <w:numId w:val="34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Graniastosłup prawidłowy o podstawie sześciokąta równobocznego</w:t>
            </w:r>
          </w:p>
          <w:p w:rsidR="009F78D8" w:rsidRPr="00B8666D" w:rsidRDefault="00952A36" w:rsidP="00B8666D">
            <w:p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Przezroczyste bryły mają przy [pomocy kolorowego sznurka poprowadzone wewnątrz </w:t>
            </w:r>
            <w:r w:rsidR="000C57D1"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wysokości brył i ścian bocznych, krawędzie kątów dwuściennych. </w:t>
            </w:r>
          </w:p>
        </w:tc>
      </w:tr>
      <w:tr w:rsidR="006F5A70" w:rsidRPr="00B8666D" w:rsidTr="009F78D8">
        <w:tc>
          <w:tcPr>
            <w:tcW w:w="520" w:type="dxa"/>
            <w:shd w:val="clear" w:color="auto" w:fill="auto"/>
          </w:tcPr>
          <w:p w:rsidR="006F5A70" w:rsidRPr="00B8666D" w:rsidRDefault="006F5A70">
            <w:pPr>
              <w:rPr>
                <w:rFonts w:ascii="Tahoma" w:hAnsi="Tahoma" w:cs="Tahoma"/>
                <w:sz w:val="18"/>
                <w:szCs w:val="18"/>
              </w:rPr>
            </w:pPr>
            <w:r w:rsidRPr="00B8666D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F5A70" w:rsidRPr="00B8666D" w:rsidRDefault="006F5A70" w:rsidP="006F5A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66D">
              <w:rPr>
                <w:rFonts w:ascii="Tahoma" w:hAnsi="Tahoma" w:cs="Tahoma"/>
                <w:b/>
                <w:bCs/>
                <w:sz w:val="18"/>
                <w:szCs w:val="18"/>
              </w:rPr>
              <w:t>Bryły obrotowe - 6 sztuk</w:t>
            </w:r>
          </w:p>
        </w:tc>
        <w:tc>
          <w:tcPr>
            <w:tcW w:w="6981" w:type="dxa"/>
            <w:shd w:val="clear" w:color="auto" w:fill="auto"/>
          </w:tcPr>
          <w:p w:rsidR="000C57D1" w:rsidRPr="00B8666D" w:rsidRDefault="000C57D1" w:rsidP="000C57D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W skład zestawu wchodzą przezroczyste bryły:</w:t>
            </w:r>
          </w:p>
          <w:p w:rsidR="000C57D1" w:rsidRPr="00B8666D" w:rsidRDefault="000C57D1" w:rsidP="000C57D1">
            <w:pPr>
              <w:numPr>
                <w:ilvl w:val="0"/>
                <w:numId w:val="35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walec z zaznaczonymi przekątnymi i wysokością</w:t>
            </w:r>
          </w:p>
          <w:p w:rsidR="000C57D1" w:rsidRPr="00B8666D" w:rsidRDefault="000C57D1" w:rsidP="000C57D1">
            <w:pPr>
              <w:numPr>
                <w:ilvl w:val="0"/>
                <w:numId w:val="35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walec z płaszczyznami</w:t>
            </w:r>
          </w:p>
          <w:p w:rsidR="000C57D1" w:rsidRPr="00B8666D" w:rsidRDefault="000C57D1" w:rsidP="000C57D1">
            <w:pPr>
              <w:numPr>
                <w:ilvl w:val="0"/>
                <w:numId w:val="35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sto</w:t>
            </w:r>
            <w:r w:rsidR="009F78D8"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żek z zaznaczonymi przekątnymi </w:t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</w:t>
            </w:r>
            <w:r w:rsidR="009F78D8"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wysokością</w:t>
            </w:r>
          </w:p>
          <w:p w:rsidR="000C57D1" w:rsidRPr="00B8666D" w:rsidRDefault="000C57D1" w:rsidP="000C57D1">
            <w:pPr>
              <w:numPr>
                <w:ilvl w:val="0"/>
                <w:numId w:val="35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stożek z płaszczyznami</w:t>
            </w:r>
          </w:p>
          <w:p w:rsidR="000C57D1" w:rsidRPr="00B8666D" w:rsidRDefault="000C57D1" w:rsidP="000C57D1">
            <w:pPr>
              <w:numPr>
                <w:ilvl w:val="0"/>
                <w:numId w:val="35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kula z płaszczyznami i przekątnymi</w:t>
            </w:r>
          </w:p>
          <w:p w:rsidR="006F5A70" w:rsidRPr="00B8666D" w:rsidRDefault="000C57D1" w:rsidP="000C57D1">
            <w:pPr>
              <w:numPr>
                <w:ilvl w:val="0"/>
                <w:numId w:val="35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kula z zaznaczonymi przekątnymi i wysokością.</w:t>
            </w:r>
          </w:p>
          <w:p w:rsidR="009F78D8" w:rsidRPr="00B8666D" w:rsidRDefault="009F78D8" w:rsidP="009F78D8">
            <w:p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Obserwacja przez ucznia brył z zaznaczonymi w/w elementami w znacznym stopniu ułatwia zrozumienie zagadnień i zadań z podstawy programowej, ze stereometrii.</w:t>
            </w:r>
          </w:p>
        </w:tc>
      </w:tr>
      <w:tr w:rsidR="006F5A70" w:rsidRPr="00B8666D" w:rsidTr="009F78D8">
        <w:tc>
          <w:tcPr>
            <w:tcW w:w="520" w:type="dxa"/>
            <w:shd w:val="clear" w:color="auto" w:fill="auto"/>
          </w:tcPr>
          <w:p w:rsidR="006F5A70" w:rsidRPr="00B8666D" w:rsidRDefault="006F5A70">
            <w:pPr>
              <w:rPr>
                <w:rFonts w:ascii="Tahoma" w:hAnsi="Tahoma" w:cs="Tahoma"/>
                <w:sz w:val="18"/>
                <w:szCs w:val="18"/>
              </w:rPr>
            </w:pPr>
            <w:r w:rsidRPr="00B8666D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F5A70" w:rsidRPr="00B8666D" w:rsidRDefault="006F5A70" w:rsidP="006F5A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66D">
              <w:rPr>
                <w:rFonts w:ascii="Tahoma" w:hAnsi="Tahoma" w:cs="Tahoma"/>
                <w:b/>
                <w:bCs/>
                <w:sz w:val="18"/>
                <w:szCs w:val="18"/>
              </w:rPr>
              <w:t>Kula i jej elementy (kule i półkule)</w:t>
            </w:r>
          </w:p>
        </w:tc>
        <w:tc>
          <w:tcPr>
            <w:tcW w:w="6981" w:type="dxa"/>
            <w:shd w:val="clear" w:color="auto" w:fill="auto"/>
          </w:tcPr>
          <w:p w:rsidR="000C57D1" w:rsidRPr="00B8666D" w:rsidRDefault="000C57D1" w:rsidP="00B8666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Zestaw 6 brył (3 kul oraz 3 półkul), z zaznaczonymi średnicami i promieniami. Jedna kula oraz jedna półkula wykonane zostały </w:t>
            </w:r>
            <w:r w:rsidR="009F78D8" w:rsidRPr="00B8666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z nieprzeźroczystego materiału umożliwiającego pisanie po powierzchni zmywalnym flamastrem.</w:t>
            </w:r>
          </w:p>
          <w:p w:rsidR="000C57D1" w:rsidRPr="00B8666D" w:rsidRDefault="000C57D1" w:rsidP="00B8666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W skład kompletu wchodzi:</w:t>
            </w:r>
          </w:p>
          <w:p w:rsidR="000C57D1" w:rsidRPr="00B8666D" w:rsidRDefault="000C57D1" w:rsidP="00B8666D">
            <w:pPr>
              <w:numPr>
                <w:ilvl w:val="0"/>
                <w:numId w:val="36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Kula z zaznaczoną średnicą, promieniem i cięciwą</w:t>
            </w:r>
          </w:p>
          <w:p w:rsidR="000C57D1" w:rsidRPr="00B8666D" w:rsidRDefault="000C57D1" w:rsidP="00B8666D">
            <w:pPr>
              <w:numPr>
                <w:ilvl w:val="0"/>
                <w:numId w:val="36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Bryła wykonana z przeźroczystego tworzywa sztucznego z zaznaczonym przekrojem i płaszczyznami</w:t>
            </w:r>
          </w:p>
          <w:p w:rsidR="000C57D1" w:rsidRPr="00B8666D" w:rsidRDefault="000C57D1" w:rsidP="000C57D1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Bryła wykonana z nieprzeźroczystego tworzywa do pisania flamastrami </w:t>
            </w:r>
            <w:proofErr w:type="spellStart"/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suchościernymi</w:t>
            </w:r>
            <w:proofErr w:type="spellEnd"/>
          </w:p>
          <w:p w:rsidR="000C57D1" w:rsidRPr="00B8666D" w:rsidRDefault="000C57D1" w:rsidP="00B8666D">
            <w:pPr>
              <w:numPr>
                <w:ilvl w:val="0"/>
                <w:numId w:val="36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Bryła wykonana z przeźroczystego tworzywa sztucznego z zaznaczonymi płaszczyznami</w:t>
            </w:r>
          </w:p>
          <w:p w:rsidR="000C57D1" w:rsidRPr="00B8666D" w:rsidRDefault="000C57D1" w:rsidP="00B8666D">
            <w:pPr>
              <w:numPr>
                <w:ilvl w:val="0"/>
                <w:numId w:val="36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Bryła wykonana z przeźroczystego tworzywa sztucznego z zaznaczonymi promieniami</w:t>
            </w:r>
          </w:p>
          <w:p w:rsidR="000C57D1" w:rsidRPr="00B8666D" w:rsidRDefault="000C57D1" w:rsidP="00B8666D">
            <w:pPr>
              <w:numPr>
                <w:ilvl w:val="0"/>
                <w:numId w:val="36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Bryła wykonana z nieprzeźroczystego tworzywa do pisania flamastrami </w:t>
            </w:r>
            <w:proofErr w:type="spellStart"/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suchościernymi</w:t>
            </w:r>
            <w:proofErr w:type="spellEnd"/>
            <w:r w:rsidR="009F78D8" w:rsidRPr="00B8666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6F5A70" w:rsidRPr="00B8666D" w:rsidRDefault="00952A36" w:rsidP="00B8666D">
            <w:p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Zestaw daje uczniowi możliwość obserwacji </w:t>
            </w:r>
            <w:r w:rsidR="009F78D8"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kuli z zaznaczonymi w/w elementami, wycinka bryły, zaznaczan</w:t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ie na jej powierzchni elementów. </w:t>
            </w:r>
          </w:p>
        </w:tc>
      </w:tr>
      <w:tr w:rsidR="006F5A70" w:rsidRPr="00B8666D" w:rsidTr="009F78D8">
        <w:tc>
          <w:tcPr>
            <w:tcW w:w="520" w:type="dxa"/>
            <w:shd w:val="clear" w:color="auto" w:fill="auto"/>
          </w:tcPr>
          <w:p w:rsidR="006F5A70" w:rsidRPr="00B8666D" w:rsidRDefault="006F5A70">
            <w:pPr>
              <w:rPr>
                <w:rFonts w:ascii="Tahoma" w:hAnsi="Tahoma" w:cs="Tahoma"/>
                <w:sz w:val="18"/>
                <w:szCs w:val="18"/>
              </w:rPr>
            </w:pPr>
            <w:r w:rsidRPr="00B8666D">
              <w:rPr>
                <w:rFonts w:ascii="Tahoma" w:hAnsi="Tahoma" w:cs="Tahoma"/>
                <w:sz w:val="18"/>
                <w:szCs w:val="18"/>
              </w:rPr>
              <w:lastRenderedPageBreak/>
              <w:t>5.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F5A70" w:rsidRPr="00B8666D" w:rsidRDefault="006F5A70" w:rsidP="006F5A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66D">
              <w:rPr>
                <w:rFonts w:ascii="Tahoma" w:hAnsi="Tahoma" w:cs="Tahoma"/>
                <w:b/>
                <w:bCs/>
                <w:sz w:val="18"/>
                <w:szCs w:val="18"/>
              </w:rPr>
              <w:t>Bryły wpisane - 6 sztuk</w:t>
            </w:r>
          </w:p>
        </w:tc>
        <w:tc>
          <w:tcPr>
            <w:tcW w:w="6981" w:type="dxa"/>
            <w:shd w:val="clear" w:color="auto" w:fill="auto"/>
          </w:tcPr>
          <w:p w:rsidR="004254DC" w:rsidRPr="00B8666D" w:rsidRDefault="004254DC" w:rsidP="00B8666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W skład kompletu wchodzą:</w:t>
            </w:r>
          </w:p>
          <w:p w:rsidR="004254DC" w:rsidRPr="00B8666D" w:rsidRDefault="004254DC" w:rsidP="00B8666D">
            <w:pPr>
              <w:numPr>
                <w:ilvl w:val="0"/>
                <w:numId w:val="37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ostrosłup o podstawie czworokąta z wpisaną kulą</w:t>
            </w:r>
          </w:p>
          <w:p w:rsidR="004254DC" w:rsidRPr="00B8666D" w:rsidRDefault="004254DC" w:rsidP="00B8666D">
            <w:pPr>
              <w:numPr>
                <w:ilvl w:val="0"/>
                <w:numId w:val="37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ostrosłup o podstawie trójkąta z wpisaną kulą</w:t>
            </w:r>
          </w:p>
          <w:p w:rsidR="004254DC" w:rsidRPr="00B8666D" w:rsidRDefault="004254DC" w:rsidP="00B8666D">
            <w:pPr>
              <w:numPr>
                <w:ilvl w:val="0"/>
                <w:numId w:val="37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ostrosłup o podstawie sześciokąta z wpisaną kulą</w:t>
            </w:r>
          </w:p>
          <w:p w:rsidR="004254DC" w:rsidRPr="00B8666D" w:rsidRDefault="004254DC" w:rsidP="00B8666D">
            <w:pPr>
              <w:numPr>
                <w:ilvl w:val="0"/>
                <w:numId w:val="37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graniastosłup o podstawie czworokąta z wpisanym ostrosłupem o podstawie czworokąta</w:t>
            </w:r>
          </w:p>
          <w:p w:rsidR="004254DC" w:rsidRPr="00B8666D" w:rsidRDefault="004254DC" w:rsidP="00B8666D">
            <w:pPr>
              <w:numPr>
                <w:ilvl w:val="0"/>
                <w:numId w:val="37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graniastosłup o podstawie sześciokąta z wpisanym ostrosłupem o podstawie sześciokąta</w:t>
            </w:r>
          </w:p>
          <w:p w:rsidR="004254DC" w:rsidRPr="00B8666D" w:rsidRDefault="004254DC" w:rsidP="00B8666D">
            <w:pPr>
              <w:numPr>
                <w:ilvl w:val="0"/>
                <w:numId w:val="37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graniastosłup o podstawie trójkąta z wpisanym ostrosłupem o podstawie trójkąta</w:t>
            </w:r>
            <w:r w:rsidR="009F78D8" w:rsidRPr="00B8666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952A36" w:rsidRPr="00B8666D" w:rsidRDefault="009F78D8" w:rsidP="00B8666D">
            <w:p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Bryły wpisane to jedno z najtrudniejszych zagadnień w stereometrii. </w:t>
            </w:r>
          </w:p>
          <w:p w:rsidR="00952A36" w:rsidRPr="00B8666D" w:rsidRDefault="00952A36" w:rsidP="00B8666D">
            <w:p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Wizualizacja</w:t>
            </w:r>
            <w:r w:rsidR="009F78D8"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zadań w/w pomocami </w:t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daje szansę na  zrozumienie zadań, które dla </w:t>
            </w:r>
            <w:r w:rsidR="009F78D8"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wielu uczniów </w:t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są</w:t>
            </w:r>
            <w:r w:rsidR="009F78D8"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162CE"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trudne, a nawet </w:t>
            </w:r>
            <w:r w:rsidR="009F78D8" w:rsidRPr="00B8666D">
              <w:rPr>
                <w:rFonts w:ascii="Tahoma" w:hAnsi="Tahoma" w:cs="Tahoma"/>
                <w:color w:val="000000"/>
                <w:sz w:val="18"/>
                <w:szCs w:val="18"/>
              </w:rPr>
              <w:t>nieosiągal</w:t>
            </w:r>
            <w:r w:rsidR="006162CE" w:rsidRPr="00B8666D">
              <w:rPr>
                <w:rFonts w:ascii="Tahoma" w:hAnsi="Tahoma" w:cs="Tahoma"/>
                <w:color w:val="000000"/>
                <w:sz w:val="18"/>
                <w:szCs w:val="18"/>
              </w:rPr>
              <w:t>ne.</w:t>
            </w:r>
          </w:p>
        </w:tc>
      </w:tr>
      <w:tr w:rsidR="006F5A70" w:rsidRPr="00B8666D" w:rsidTr="009F78D8">
        <w:tc>
          <w:tcPr>
            <w:tcW w:w="520" w:type="dxa"/>
            <w:shd w:val="clear" w:color="auto" w:fill="auto"/>
          </w:tcPr>
          <w:p w:rsidR="006F5A70" w:rsidRPr="00B8666D" w:rsidRDefault="006F5A70">
            <w:pPr>
              <w:rPr>
                <w:rFonts w:ascii="Tahoma" w:hAnsi="Tahoma" w:cs="Tahoma"/>
                <w:sz w:val="18"/>
                <w:szCs w:val="18"/>
              </w:rPr>
            </w:pPr>
            <w:r w:rsidRPr="00B8666D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F5A70" w:rsidRPr="00B8666D" w:rsidRDefault="006F5A70" w:rsidP="00B8666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66D">
              <w:rPr>
                <w:rFonts w:ascii="Tahoma" w:hAnsi="Tahoma" w:cs="Tahoma"/>
                <w:b/>
                <w:bCs/>
                <w:sz w:val="18"/>
                <w:szCs w:val="18"/>
              </w:rPr>
              <w:t>Wielościany foremne - 4 sztuki</w:t>
            </w:r>
          </w:p>
        </w:tc>
        <w:tc>
          <w:tcPr>
            <w:tcW w:w="6981" w:type="dxa"/>
            <w:shd w:val="clear" w:color="auto" w:fill="auto"/>
          </w:tcPr>
          <w:p w:rsidR="004254DC" w:rsidRPr="00B8666D" w:rsidRDefault="004254DC" w:rsidP="00B8666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W skład kompletu wchodzi:</w:t>
            </w:r>
          </w:p>
          <w:p w:rsidR="004254DC" w:rsidRPr="00B8666D" w:rsidRDefault="004254DC" w:rsidP="00B8666D">
            <w:pPr>
              <w:numPr>
                <w:ilvl w:val="0"/>
                <w:numId w:val="38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sześcian z wpisanym ośmiościanem</w:t>
            </w:r>
          </w:p>
          <w:p w:rsidR="004254DC" w:rsidRPr="00B8666D" w:rsidRDefault="004254DC" w:rsidP="00B8666D">
            <w:pPr>
              <w:numPr>
                <w:ilvl w:val="0"/>
                <w:numId w:val="38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sześcian z zaznaczonymi przekątnymi</w:t>
            </w:r>
          </w:p>
          <w:p w:rsidR="004254DC" w:rsidRPr="00B8666D" w:rsidRDefault="004254DC" w:rsidP="00B8666D">
            <w:pPr>
              <w:numPr>
                <w:ilvl w:val="0"/>
                <w:numId w:val="38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czworościan z wpisanym czworościanem</w:t>
            </w:r>
          </w:p>
          <w:p w:rsidR="006F5A70" w:rsidRPr="00B8666D" w:rsidRDefault="004254DC" w:rsidP="00B8666D">
            <w:pPr>
              <w:numPr>
                <w:ilvl w:val="0"/>
                <w:numId w:val="38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czworościan z zaznaczonymi wysokościami</w:t>
            </w:r>
            <w:r w:rsidR="006162CE" w:rsidRPr="00B8666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6F5A70" w:rsidRPr="00B8666D" w:rsidTr="009F78D8">
        <w:tc>
          <w:tcPr>
            <w:tcW w:w="520" w:type="dxa"/>
            <w:shd w:val="clear" w:color="auto" w:fill="auto"/>
          </w:tcPr>
          <w:p w:rsidR="006F5A70" w:rsidRPr="00B8666D" w:rsidRDefault="006F5A70">
            <w:pPr>
              <w:rPr>
                <w:rFonts w:ascii="Tahoma" w:hAnsi="Tahoma" w:cs="Tahoma"/>
                <w:sz w:val="18"/>
                <w:szCs w:val="18"/>
              </w:rPr>
            </w:pPr>
            <w:r w:rsidRPr="00B8666D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F5A70" w:rsidRPr="00B8666D" w:rsidRDefault="006F5A70" w:rsidP="00B8666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66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Nakładka </w:t>
            </w:r>
            <w:proofErr w:type="spellStart"/>
            <w:r w:rsidRPr="00B8666D">
              <w:rPr>
                <w:rFonts w:ascii="Tahoma" w:hAnsi="Tahoma" w:cs="Tahoma"/>
                <w:b/>
                <w:bCs/>
                <w:sz w:val="18"/>
                <w:szCs w:val="18"/>
              </w:rPr>
              <w:t>suchościeralna</w:t>
            </w:r>
            <w:proofErr w:type="spellEnd"/>
            <w:r w:rsidRPr="00B8666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KRATKA</w:t>
            </w:r>
          </w:p>
        </w:tc>
        <w:tc>
          <w:tcPr>
            <w:tcW w:w="6981" w:type="dxa"/>
            <w:shd w:val="clear" w:color="auto" w:fill="auto"/>
          </w:tcPr>
          <w:p w:rsidR="004254DC" w:rsidRPr="00B8666D" w:rsidRDefault="004254DC" w:rsidP="00B8666D">
            <w:pPr>
              <w:pStyle w:val="Akapitzlist1"/>
              <w:spacing w:after="0" w:line="240" w:lineRule="auto"/>
              <w:ind w:left="0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Kratka nakładka tablicowa magnetyczna </w:t>
            </w:r>
            <w:proofErr w:type="spellStart"/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suchościeralna</w:t>
            </w:r>
            <w:proofErr w:type="spellEnd"/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na skrzydło tablicy typu tryptyk.</w:t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952A36"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Daje </w:t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możliwość szybkiego i precyzyjnego rysowania.</w:t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Nakładka zabezpieczona wysokiej jakości folią do rysowania, doskonale przylega do wszelkiego rodzaju tablic szkolnych i flipchartów wykonanych na bazie blach. </w:t>
            </w:r>
          </w:p>
          <w:p w:rsidR="004254DC" w:rsidRPr="00B8666D" w:rsidRDefault="004254DC" w:rsidP="00B8666D">
            <w:pPr>
              <w:pStyle w:val="Akapitzlist1"/>
              <w:spacing w:after="0" w:line="240" w:lineRule="auto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5 lat gwarancji.</w:t>
            </w:r>
          </w:p>
        </w:tc>
      </w:tr>
      <w:tr w:rsidR="006F5A70" w:rsidRPr="00B8666D" w:rsidTr="009F78D8">
        <w:tc>
          <w:tcPr>
            <w:tcW w:w="520" w:type="dxa"/>
            <w:shd w:val="clear" w:color="auto" w:fill="auto"/>
          </w:tcPr>
          <w:p w:rsidR="006F5A70" w:rsidRPr="00B8666D" w:rsidRDefault="006F5A70">
            <w:pPr>
              <w:rPr>
                <w:rFonts w:ascii="Tahoma" w:hAnsi="Tahoma" w:cs="Tahoma"/>
                <w:sz w:val="18"/>
                <w:szCs w:val="18"/>
              </w:rPr>
            </w:pPr>
            <w:r w:rsidRPr="00B8666D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F5A70" w:rsidRPr="00B8666D" w:rsidRDefault="006F5A70" w:rsidP="006F5A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66D">
              <w:rPr>
                <w:rFonts w:ascii="Tahoma" w:hAnsi="Tahoma" w:cs="Tahoma"/>
                <w:b/>
                <w:bCs/>
                <w:sz w:val="18"/>
                <w:szCs w:val="18"/>
              </w:rPr>
              <w:t>Przyrządy tablicowe z tablicą do zawieszania (II), wersja magnetyczna</w:t>
            </w:r>
          </w:p>
        </w:tc>
        <w:tc>
          <w:tcPr>
            <w:tcW w:w="6981" w:type="dxa"/>
            <w:shd w:val="clear" w:color="auto" w:fill="auto"/>
          </w:tcPr>
          <w:p w:rsidR="006162CE" w:rsidRPr="00B8666D" w:rsidRDefault="004254DC" w:rsidP="004254D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Komplet 6 przyrządów tablicowych z trwałego tworzywa sztucznego, </w:t>
            </w:r>
          </w:p>
          <w:p w:rsidR="006162CE" w:rsidRPr="00B8666D" w:rsidRDefault="004254DC" w:rsidP="004254D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dobrej jakości. </w:t>
            </w:r>
          </w:p>
          <w:p w:rsidR="006162CE" w:rsidRPr="00B8666D" w:rsidRDefault="004254DC" w:rsidP="004254D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Zawiera</w:t>
            </w:r>
            <w:r w:rsidR="006162CE" w:rsidRPr="00B8666D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:rsidR="006162CE" w:rsidRPr="00B8666D" w:rsidRDefault="004254DC" w:rsidP="006162CE">
            <w:pPr>
              <w:numPr>
                <w:ilvl w:val="0"/>
                <w:numId w:val="4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linijkę o długości 100 cm, </w:t>
            </w:r>
          </w:p>
          <w:p w:rsidR="006162CE" w:rsidRPr="00B8666D" w:rsidRDefault="004254DC" w:rsidP="006162CE">
            <w:pPr>
              <w:numPr>
                <w:ilvl w:val="0"/>
                <w:numId w:val="4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dwie ekierki (60o-30o-90o oraz 45o-45o-90o, 60 cm), </w:t>
            </w:r>
          </w:p>
          <w:p w:rsidR="006162CE" w:rsidRPr="00B8666D" w:rsidRDefault="004254DC" w:rsidP="006162CE">
            <w:pPr>
              <w:numPr>
                <w:ilvl w:val="0"/>
                <w:numId w:val="4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kątomierz, </w:t>
            </w:r>
          </w:p>
          <w:p w:rsidR="006162CE" w:rsidRPr="00B8666D" w:rsidRDefault="004254DC" w:rsidP="006162CE">
            <w:pPr>
              <w:numPr>
                <w:ilvl w:val="0"/>
                <w:numId w:val="4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cyrkiel z magnesami oraz</w:t>
            </w:r>
          </w:p>
          <w:p w:rsidR="006162CE" w:rsidRPr="00B8666D" w:rsidRDefault="004254DC" w:rsidP="006162CE">
            <w:pPr>
              <w:numPr>
                <w:ilvl w:val="0"/>
                <w:numId w:val="4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wskaźnik o długości 100 cm. </w:t>
            </w:r>
          </w:p>
          <w:p w:rsidR="006162CE" w:rsidRPr="00B8666D" w:rsidRDefault="004254DC" w:rsidP="004254D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Cztery pierwsze przyrządy posiadają uchwyty. </w:t>
            </w:r>
          </w:p>
          <w:p w:rsidR="006162CE" w:rsidRPr="00B8666D" w:rsidRDefault="004254DC" w:rsidP="004254D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Wszystkie przyrządy, z wyjątkiem wskaźnika, są magnetyczne.</w:t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Dodatkowym elementem jest tablica z tworzywa sztucznego z uchwytami do zawieszania przyrządów. </w:t>
            </w:r>
          </w:p>
          <w:p w:rsidR="006F5A70" w:rsidRPr="00B8666D" w:rsidRDefault="004254DC" w:rsidP="004254D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Przyrządy można więc zawieszać przed i po lekcjach na tablicy (zawieszonej w dowolnym miejscu obok tablicy szkolnej)  lub umieszczać na tablicy szkolnej magnetycznej w trakcie lekcji.</w:t>
            </w:r>
          </w:p>
          <w:p w:rsidR="006162CE" w:rsidRPr="00B8666D" w:rsidRDefault="006162CE" w:rsidP="004254D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Zestaw nieodzowny do prowadzenia lekcji matematyki, w szczególności geometrii.</w:t>
            </w:r>
          </w:p>
        </w:tc>
      </w:tr>
      <w:tr w:rsidR="006F5A70" w:rsidRPr="00B8666D" w:rsidTr="009F78D8">
        <w:tc>
          <w:tcPr>
            <w:tcW w:w="520" w:type="dxa"/>
            <w:shd w:val="clear" w:color="auto" w:fill="auto"/>
          </w:tcPr>
          <w:p w:rsidR="006F5A70" w:rsidRPr="00B8666D" w:rsidRDefault="006F5A70">
            <w:pPr>
              <w:rPr>
                <w:rFonts w:ascii="Tahoma" w:hAnsi="Tahoma" w:cs="Tahoma"/>
                <w:sz w:val="18"/>
                <w:szCs w:val="18"/>
              </w:rPr>
            </w:pPr>
            <w:r w:rsidRPr="00B8666D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F5A70" w:rsidRPr="00B8666D" w:rsidRDefault="006F5A70" w:rsidP="006F5A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66D">
              <w:rPr>
                <w:rFonts w:ascii="Tahoma" w:hAnsi="Tahoma" w:cs="Tahoma"/>
                <w:b/>
                <w:bCs/>
                <w:sz w:val="18"/>
                <w:szCs w:val="18"/>
              </w:rPr>
              <w:t>Pakiet do rachunku prawdopodobieństwa</w:t>
            </w:r>
          </w:p>
        </w:tc>
        <w:tc>
          <w:tcPr>
            <w:tcW w:w="6981" w:type="dxa"/>
            <w:shd w:val="clear" w:color="auto" w:fill="auto"/>
          </w:tcPr>
          <w:p w:rsidR="006162CE" w:rsidRPr="00B8666D" w:rsidRDefault="004254DC" w:rsidP="004254D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Pakiet zawiera elementy wykorzystywane tradycyjnie do przeprowadzania doświadczeń i zadań z rachunku prawdopodobieństwa, w tym</w:t>
            </w:r>
            <w:r w:rsidR="006162CE" w:rsidRPr="00B8666D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:rsidR="004254DC" w:rsidRPr="00B8666D" w:rsidRDefault="004254DC" w:rsidP="004254D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model </w:t>
            </w:r>
            <w:proofErr w:type="spellStart"/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Binostat</w:t>
            </w:r>
            <w:proofErr w:type="spellEnd"/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, czyli Deskę Galtona, przeznaczone do demonstracji zagadnień z zakresu rachunku prawdopodobieństwa, w tym m.in. próby losowe / rozkład losowy, rozkład dwumianowy.</w:t>
            </w:r>
          </w:p>
          <w:p w:rsidR="004254DC" w:rsidRPr="00B8666D" w:rsidRDefault="004254DC" w:rsidP="004254D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Skład:</w:t>
            </w:r>
          </w:p>
          <w:p w:rsidR="004254DC" w:rsidRPr="00B8666D" w:rsidRDefault="004254DC" w:rsidP="006162CE">
            <w:pPr>
              <w:numPr>
                <w:ilvl w:val="0"/>
                <w:numId w:val="4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karty do gry - 1 talia 52 kart</w:t>
            </w:r>
          </w:p>
          <w:p w:rsidR="004254DC" w:rsidRPr="00B8666D" w:rsidRDefault="004254DC" w:rsidP="006162CE">
            <w:pPr>
              <w:numPr>
                <w:ilvl w:val="0"/>
                <w:numId w:val="4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kostki do gry 6-polowe z oczkami - 15 szt.</w:t>
            </w:r>
          </w:p>
          <w:p w:rsidR="004254DC" w:rsidRPr="00B8666D" w:rsidRDefault="004254DC" w:rsidP="006162CE">
            <w:pPr>
              <w:numPr>
                <w:ilvl w:val="0"/>
                <w:numId w:val="4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kulki czerwone - 3 szt.</w:t>
            </w:r>
          </w:p>
          <w:p w:rsidR="004254DC" w:rsidRPr="00B8666D" w:rsidRDefault="004254DC" w:rsidP="006162CE">
            <w:pPr>
              <w:numPr>
                <w:ilvl w:val="0"/>
                <w:numId w:val="4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kulki niebieskie - 3 szt.</w:t>
            </w:r>
          </w:p>
          <w:p w:rsidR="004254DC" w:rsidRPr="00B8666D" w:rsidRDefault="004254DC" w:rsidP="006162CE">
            <w:pPr>
              <w:numPr>
                <w:ilvl w:val="0"/>
                <w:numId w:val="4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pojemniki prostopadłościenne z tworzywa sztucznego, otwarte z zaokrąglonymi narożnikami, do wyrzucania kości - 4 szt.</w:t>
            </w:r>
          </w:p>
          <w:p w:rsidR="004254DC" w:rsidRPr="00B8666D" w:rsidRDefault="004254DC" w:rsidP="006162CE">
            <w:pPr>
              <w:numPr>
                <w:ilvl w:val="0"/>
                <w:numId w:val="4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pojemniki z tworzywa z zakrętką z rurką transparentną - 6 szt.</w:t>
            </w:r>
          </w:p>
          <w:p w:rsidR="004254DC" w:rsidRPr="00B8666D" w:rsidRDefault="004254DC" w:rsidP="006162CE">
            <w:pPr>
              <w:numPr>
                <w:ilvl w:val="0"/>
                <w:numId w:val="4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kulki białe dopasowane do rurek - min. 12 szt.</w:t>
            </w:r>
          </w:p>
          <w:p w:rsidR="004254DC" w:rsidRPr="00B8666D" w:rsidRDefault="004254DC" w:rsidP="006162CE">
            <w:pPr>
              <w:numPr>
                <w:ilvl w:val="0"/>
                <w:numId w:val="4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kulki czarne dopasowane do rurek - min. 12 szt.</w:t>
            </w:r>
          </w:p>
          <w:p w:rsidR="006162CE" w:rsidRPr="00B8666D" w:rsidRDefault="004254DC" w:rsidP="006162CE">
            <w:pPr>
              <w:numPr>
                <w:ilvl w:val="0"/>
                <w:numId w:val="4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Binostat</w:t>
            </w:r>
            <w:proofErr w:type="spellEnd"/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- Deska Galtona - do demonstracji rozkł</w:t>
            </w:r>
            <w:r w:rsid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adu dwumianowego </w:t>
            </w:r>
          </w:p>
          <w:p w:rsidR="006162CE" w:rsidRPr="00B8666D" w:rsidRDefault="004254DC" w:rsidP="006162CE">
            <w:pPr>
              <w:numPr>
                <w:ilvl w:val="0"/>
                <w:numId w:val="4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trójkąta Pascala (składany, wykonany z tworzywa sztucznego, z kołeczkami i tacą z rynienkami do zbierania spadających kulek);  </w:t>
            </w:r>
          </w:p>
          <w:p w:rsidR="004254DC" w:rsidRPr="00B8666D" w:rsidRDefault="004254DC" w:rsidP="006162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Deska Galtona wizualizuje schemat </w:t>
            </w:r>
            <w:proofErr w:type="spellStart"/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Bernoulliego</w:t>
            </w:r>
            <w:proofErr w:type="spellEnd"/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może być demonstracją sposobu </w:t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powstawania w codziennym życiu rozkładu normalnego pod wpływem drobnych losowych odchyleń.</w:t>
            </w:r>
          </w:p>
          <w:p w:rsidR="006162CE" w:rsidRPr="00B8666D" w:rsidRDefault="006162CE" w:rsidP="006162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F5A70" w:rsidRPr="00B8666D" w:rsidRDefault="004254DC" w:rsidP="004254DC">
            <w:pPr>
              <w:pStyle w:val="Akapitzlist1"/>
              <w:spacing w:after="0" w:line="240" w:lineRule="auto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t>Zestaw ułatwi zrozumienie zagadnień z podstawy programowej również na poziomie rozszerzonym, w  szczególności tych, które wróciły do podstawy programowej po długiej przerwie.</w:t>
            </w:r>
          </w:p>
        </w:tc>
      </w:tr>
      <w:tr w:rsidR="006F5A70" w:rsidRPr="00B8666D" w:rsidTr="009F78D8">
        <w:tc>
          <w:tcPr>
            <w:tcW w:w="520" w:type="dxa"/>
            <w:shd w:val="clear" w:color="auto" w:fill="auto"/>
          </w:tcPr>
          <w:p w:rsidR="006F5A70" w:rsidRPr="00B8666D" w:rsidRDefault="006F5A70">
            <w:pPr>
              <w:rPr>
                <w:rFonts w:ascii="Tahoma" w:hAnsi="Tahoma" w:cs="Tahoma"/>
                <w:sz w:val="18"/>
                <w:szCs w:val="18"/>
              </w:rPr>
            </w:pPr>
            <w:r w:rsidRPr="00B8666D">
              <w:rPr>
                <w:rFonts w:ascii="Tahoma" w:hAnsi="Tahoma" w:cs="Tahoma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F5A70" w:rsidRPr="00B8666D" w:rsidRDefault="006F5A70" w:rsidP="006F5A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8666D">
              <w:rPr>
                <w:rFonts w:ascii="Tahoma" w:hAnsi="Tahoma" w:cs="Tahoma"/>
                <w:b/>
                <w:bCs/>
                <w:sz w:val="18"/>
                <w:szCs w:val="18"/>
              </w:rPr>
              <w:t>Geoplan</w:t>
            </w:r>
            <w:proofErr w:type="spellEnd"/>
            <w:r w:rsidRPr="00B8666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dwustronny - siatka 5 x 5 i okrąg 24 punktów</w:t>
            </w:r>
          </w:p>
        </w:tc>
        <w:tc>
          <w:tcPr>
            <w:tcW w:w="6981" w:type="dxa"/>
            <w:shd w:val="clear" w:color="auto" w:fill="auto"/>
          </w:tcPr>
          <w:p w:rsidR="006162CE" w:rsidRPr="00B8666D" w:rsidRDefault="006162CE" w:rsidP="004254DC">
            <w:pPr>
              <w:pStyle w:val="Akapitzlist1"/>
              <w:spacing w:after="0" w:line="240" w:lineRule="auto"/>
              <w:ind w:left="0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Zawartość zestawu:</w:t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1 </w:t>
            </w:r>
            <w:proofErr w:type="spellStart"/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geoplan</w:t>
            </w:r>
            <w:proofErr w:type="spellEnd"/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dwustronny wykonany z bardzo trwałego tworzywa</w:t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wymiar </w:t>
            </w:r>
            <w:proofErr w:type="spellStart"/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geoplanu</w:t>
            </w:r>
            <w:proofErr w:type="spellEnd"/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19 x 19 cm</w:t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wysokość kołeczków 1,25 cm</w:t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komplet gumeczek do ćwiczeń</w:t>
            </w:r>
          </w:p>
          <w:p w:rsidR="006162CE" w:rsidRPr="00B8666D" w:rsidRDefault="004254DC" w:rsidP="004254DC">
            <w:pPr>
              <w:pStyle w:val="Akapitzlist1"/>
              <w:spacing w:after="0" w:line="240" w:lineRule="auto"/>
              <w:ind w:left="0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Geoplan</w:t>
            </w:r>
            <w:proofErr w:type="spellEnd"/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kołowy pozwala na poznanie własności okręgu i koła, </w:t>
            </w:r>
            <w:r w:rsidR="009F78D8"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a także na wprowadzenie pojęcia 'kątów w okręgu', ich rodzajów i ich pomiar. </w:t>
            </w:r>
          </w:p>
          <w:p w:rsidR="006162CE" w:rsidRPr="00B8666D" w:rsidRDefault="004254DC" w:rsidP="009F78D8">
            <w:pPr>
              <w:pStyle w:val="Akapitzlist1"/>
              <w:spacing w:after="0" w:line="240" w:lineRule="auto"/>
              <w:ind w:left="0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Do mierzenia kątów doskonale nadaje się 'Kątownik ruchomy' (150-3010), który umożliwia pomiar kątów od 0 do 360 stopni.</w:t>
            </w:r>
          </w:p>
          <w:p w:rsidR="006F5A70" w:rsidRPr="00B8666D" w:rsidRDefault="009F78D8" w:rsidP="006162CE">
            <w:pPr>
              <w:pStyle w:val="Akapitzlist1"/>
              <w:spacing w:after="0" w:line="240" w:lineRule="auto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66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Zestaw pozwoli na wizualizację zadań z geometrii, które sprawiają trudności w jej nauczaniu, a mogą być obecne na egzaminie maturalnym.</w:t>
            </w:r>
          </w:p>
        </w:tc>
      </w:tr>
    </w:tbl>
    <w:p w:rsidR="00254536" w:rsidRPr="00B8666D" w:rsidRDefault="00254536">
      <w:pPr>
        <w:rPr>
          <w:rFonts w:ascii="Tahoma" w:hAnsi="Tahoma" w:cs="Tahoma"/>
          <w:sz w:val="18"/>
          <w:szCs w:val="18"/>
        </w:rPr>
      </w:pPr>
    </w:p>
    <w:sectPr w:rsidR="00254536" w:rsidRPr="00B8666D" w:rsidSect="00155B50">
      <w:headerReference w:type="default" r:id="rId9"/>
      <w:footnotePr>
        <w:numFmt w:val="chicago"/>
      </w:footnotePr>
      <w:pgSz w:w="11906" w:h="16838"/>
      <w:pgMar w:top="142" w:right="1417" w:bottom="1417" w:left="1417" w:header="708" w:footer="1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A7" w:rsidRDefault="00362AA7">
      <w:r>
        <w:separator/>
      </w:r>
    </w:p>
  </w:endnote>
  <w:endnote w:type="continuationSeparator" w:id="0">
    <w:p w:rsidR="00362AA7" w:rsidRDefault="0036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A7" w:rsidRDefault="00362AA7">
      <w:r>
        <w:separator/>
      </w:r>
    </w:p>
  </w:footnote>
  <w:footnote w:type="continuationSeparator" w:id="0">
    <w:p w:rsidR="00362AA7" w:rsidRDefault="00362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17" w:rsidRDefault="00631B17">
    <w:pPr>
      <w:jc w:val="center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4"/>
    <w:multiLevelType w:val="multilevel"/>
    <w:tmpl w:val="20FA7CC2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5"/>
    <w:multiLevelType w:val="multilevel"/>
    <w:tmpl w:val="3B50EE76"/>
    <w:name w:val="WW8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A3EC3B2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70DE932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14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48" w:hanging="180"/>
      </w:pPr>
    </w:lvl>
  </w:abstractNum>
  <w:abstractNum w:abstractNumId="7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0000000B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2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2" w:hanging="180"/>
      </w:pPr>
    </w:lvl>
  </w:abstractNum>
  <w:abstractNum w:abstractNumId="9">
    <w:nsid w:val="0000000C"/>
    <w:multiLevelType w:val="multilevel"/>
    <w:tmpl w:val="0000000C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0000000D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55" w:hanging="180"/>
      </w:pPr>
    </w:lvl>
  </w:abstractNum>
  <w:abstractNum w:abstractNumId="11">
    <w:nsid w:val="0000000E"/>
    <w:multiLevelType w:val="multilevel"/>
    <w:tmpl w:val="0000000E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>
    <w:nsid w:val="00000010"/>
    <w:multiLevelType w:val="multilevel"/>
    <w:tmpl w:val="00000010"/>
    <w:name w:val="WWNum34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11"/>
    <w:multiLevelType w:val="multilevel"/>
    <w:tmpl w:val="C8F88B40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6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5E67D05"/>
    <w:multiLevelType w:val="hybridMultilevel"/>
    <w:tmpl w:val="D938B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6B20727"/>
    <w:multiLevelType w:val="hybridMultilevel"/>
    <w:tmpl w:val="4CC0F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759102F"/>
    <w:multiLevelType w:val="multilevel"/>
    <w:tmpl w:val="3C4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E5A3D13"/>
    <w:multiLevelType w:val="multilevel"/>
    <w:tmpl w:val="64E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23A005E"/>
    <w:multiLevelType w:val="hybridMultilevel"/>
    <w:tmpl w:val="963E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A45853"/>
    <w:multiLevelType w:val="multilevel"/>
    <w:tmpl w:val="6D36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897B6D"/>
    <w:multiLevelType w:val="hybridMultilevel"/>
    <w:tmpl w:val="D30A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CD1009"/>
    <w:multiLevelType w:val="hybridMultilevel"/>
    <w:tmpl w:val="AF8C3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0A2FD8"/>
    <w:multiLevelType w:val="multilevel"/>
    <w:tmpl w:val="6614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7E734C"/>
    <w:multiLevelType w:val="hybridMultilevel"/>
    <w:tmpl w:val="F708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2725D9"/>
    <w:multiLevelType w:val="multilevel"/>
    <w:tmpl w:val="5E8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3B6E99"/>
    <w:multiLevelType w:val="hybridMultilevel"/>
    <w:tmpl w:val="5310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4B4405"/>
    <w:multiLevelType w:val="hybridMultilevel"/>
    <w:tmpl w:val="768A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DA5E54"/>
    <w:multiLevelType w:val="hybridMultilevel"/>
    <w:tmpl w:val="FADAF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294005"/>
    <w:multiLevelType w:val="multilevel"/>
    <w:tmpl w:val="A2A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F57E12"/>
    <w:multiLevelType w:val="multilevel"/>
    <w:tmpl w:val="7ACA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FC057C"/>
    <w:multiLevelType w:val="hybridMultilevel"/>
    <w:tmpl w:val="1842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777448"/>
    <w:multiLevelType w:val="multilevel"/>
    <w:tmpl w:val="6128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ED719D"/>
    <w:multiLevelType w:val="hybridMultilevel"/>
    <w:tmpl w:val="A37A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5E13FD"/>
    <w:multiLevelType w:val="hybridMultilevel"/>
    <w:tmpl w:val="F232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891F86"/>
    <w:multiLevelType w:val="hybridMultilevel"/>
    <w:tmpl w:val="5D2A9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7D2DAF"/>
    <w:multiLevelType w:val="hybridMultilevel"/>
    <w:tmpl w:val="995AC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021B0B"/>
    <w:multiLevelType w:val="multilevel"/>
    <w:tmpl w:val="77F4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13C6A"/>
    <w:multiLevelType w:val="hybridMultilevel"/>
    <w:tmpl w:val="FEC8F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A7458D"/>
    <w:multiLevelType w:val="hybridMultilevel"/>
    <w:tmpl w:val="E314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E4682F"/>
    <w:multiLevelType w:val="hybridMultilevel"/>
    <w:tmpl w:val="4268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DE21DA"/>
    <w:multiLevelType w:val="hybridMultilevel"/>
    <w:tmpl w:val="14067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875D59"/>
    <w:multiLevelType w:val="hybridMultilevel"/>
    <w:tmpl w:val="DB0CE7BA"/>
    <w:lvl w:ilvl="0" w:tplc="838046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340A8E"/>
    <w:multiLevelType w:val="hybridMultilevel"/>
    <w:tmpl w:val="34448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E512A8"/>
    <w:multiLevelType w:val="multilevel"/>
    <w:tmpl w:val="E15C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944714"/>
    <w:multiLevelType w:val="hybridMultilevel"/>
    <w:tmpl w:val="3064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123BB3"/>
    <w:multiLevelType w:val="hybridMultilevel"/>
    <w:tmpl w:val="7C427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5D220B"/>
    <w:multiLevelType w:val="hybridMultilevel"/>
    <w:tmpl w:val="644A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AA6BC9"/>
    <w:multiLevelType w:val="hybridMultilevel"/>
    <w:tmpl w:val="84F88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71842027"/>
    <w:multiLevelType w:val="hybridMultilevel"/>
    <w:tmpl w:val="4D7A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44668E"/>
    <w:multiLevelType w:val="multilevel"/>
    <w:tmpl w:val="4440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316723D"/>
    <w:multiLevelType w:val="hybridMultilevel"/>
    <w:tmpl w:val="3B7C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2233E8"/>
    <w:multiLevelType w:val="multilevel"/>
    <w:tmpl w:val="0A2C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8D67002"/>
    <w:multiLevelType w:val="hybridMultilevel"/>
    <w:tmpl w:val="A298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6F3960"/>
    <w:multiLevelType w:val="multilevel"/>
    <w:tmpl w:val="9732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B0D74CA"/>
    <w:multiLevelType w:val="multilevel"/>
    <w:tmpl w:val="5090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ED32CA8"/>
    <w:multiLevelType w:val="hybridMultilevel"/>
    <w:tmpl w:val="CAF6D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48"/>
  </w:num>
  <w:num w:numId="4">
    <w:abstractNumId w:val="28"/>
  </w:num>
  <w:num w:numId="5">
    <w:abstractNumId w:val="39"/>
  </w:num>
  <w:num w:numId="6">
    <w:abstractNumId w:val="55"/>
  </w:num>
  <w:num w:numId="7">
    <w:abstractNumId w:val="27"/>
  </w:num>
  <w:num w:numId="8">
    <w:abstractNumId w:val="49"/>
  </w:num>
  <w:num w:numId="9">
    <w:abstractNumId w:val="31"/>
  </w:num>
  <w:num w:numId="10">
    <w:abstractNumId w:val="24"/>
  </w:num>
  <w:num w:numId="11">
    <w:abstractNumId w:val="41"/>
  </w:num>
  <w:num w:numId="12">
    <w:abstractNumId w:val="51"/>
  </w:num>
  <w:num w:numId="13">
    <w:abstractNumId w:val="44"/>
  </w:num>
  <w:num w:numId="14">
    <w:abstractNumId w:val="30"/>
  </w:num>
  <w:num w:numId="15">
    <w:abstractNumId w:val="57"/>
  </w:num>
  <w:num w:numId="16">
    <w:abstractNumId w:val="34"/>
  </w:num>
  <w:num w:numId="17">
    <w:abstractNumId w:val="19"/>
  </w:num>
  <w:num w:numId="18">
    <w:abstractNumId w:val="29"/>
  </w:num>
  <w:num w:numId="19">
    <w:abstractNumId w:val="22"/>
  </w:num>
  <w:num w:numId="20">
    <w:abstractNumId w:val="50"/>
  </w:num>
  <w:num w:numId="21">
    <w:abstractNumId w:val="53"/>
  </w:num>
  <w:num w:numId="22">
    <w:abstractNumId w:val="36"/>
  </w:num>
  <w:num w:numId="23">
    <w:abstractNumId w:val="37"/>
  </w:num>
  <w:num w:numId="24">
    <w:abstractNumId w:val="43"/>
  </w:num>
  <w:num w:numId="25">
    <w:abstractNumId w:val="35"/>
  </w:num>
  <w:num w:numId="26">
    <w:abstractNumId w:val="18"/>
  </w:num>
  <w:num w:numId="27">
    <w:abstractNumId w:val="45"/>
  </w:num>
  <w:num w:numId="28">
    <w:abstractNumId w:val="56"/>
  </w:num>
  <w:num w:numId="29">
    <w:abstractNumId w:val="21"/>
  </w:num>
  <w:num w:numId="30">
    <w:abstractNumId w:val="20"/>
  </w:num>
  <w:num w:numId="31">
    <w:abstractNumId w:val="54"/>
  </w:num>
  <w:num w:numId="32">
    <w:abstractNumId w:val="58"/>
  </w:num>
  <w:num w:numId="33">
    <w:abstractNumId w:val="32"/>
  </w:num>
  <w:num w:numId="34">
    <w:abstractNumId w:val="26"/>
  </w:num>
  <w:num w:numId="35">
    <w:abstractNumId w:val="47"/>
  </w:num>
  <w:num w:numId="36">
    <w:abstractNumId w:val="23"/>
  </w:num>
  <w:num w:numId="37">
    <w:abstractNumId w:val="33"/>
  </w:num>
  <w:num w:numId="38">
    <w:abstractNumId w:val="40"/>
  </w:num>
  <w:num w:numId="39">
    <w:abstractNumId w:val="59"/>
  </w:num>
  <w:num w:numId="40">
    <w:abstractNumId w:val="60"/>
  </w:num>
  <w:num w:numId="41">
    <w:abstractNumId w:val="42"/>
  </w:num>
  <w:num w:numId="42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36"/>
    <w:rsid w:val="00022F35"/>
    <w:rsid w:val="000B72BD"/>
    <w:rsid w:val="000C57D1"/>
    <w:rsid w:val="00155B50"/>
    <w:rsid w:val="0016768B"/>
    <w:rsid w:val="001E26ED"/>
    <w:rsid w:val="001F0AEB"/>
    <w:rsid w:val="00244A32"/>
    <w:rsid w:val="00254536"/>
    <w:rsid w:val="00274FFB"/>
    <w:rsid w:val="002C1397"/>
    <w:rsid w:val="002D3EF6"/>
    <w:rsid w:val="00362AA7"/>
    <w:rsid w:val="004254DC"/>
    <w:rsid w:val="00586622"/>
    <w:rsid w:val="005E2C34"/>
    <w:rsid w:val="006162CE"/>
    <w:rsid w:val="006274CD"/>
    <w:rsid w:val="00631B17"/>
    <w:rsid w:val="006367A3"/>
    <w:rsid w:val="00656832"/>
    <w:rsid w:val="00671162"/>
    <w:rsid w:val="006F5A70"/>
    <w:rsid w:val="007C6037"/>
    <w:rsid w:val="007E04B1"/>
    <w:rsid w:val="007F0133"/>
    <w:rsid w:val="007F31D0"/>
    <w:rsid w:val="008006EE"/>
    <w:rsid w:val="00952A36"/>
    <w:rsid w:val="009D1D5E"/>
    <w:rsid w:val="009F78D8"/>
    <w:rsid w:val="00A978D4"/>
    <w:rsid w:val="00AD108E"/>
    <w:rsid w:val="00B626F4"/>
    <w:rsid w:val="00B62C31"/>
    <w:rsid w:val="00B8666D"/>
    <w:rsid w:val="00C40D6F"/>
    <w:rsid w:val="00D85715"/>
    <w:rsid w:val="00E40999"/>
    <w:rsid w:val="00E40C95"/>
    <w:rsid w:val="00EA3131"/>
    <w:rsid w:val="00E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31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31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qFormat/>
    <w:rsid w:val="007F31D0"/>
    <w:pPr>
      <w:keepNext/>
      <w:spacing w:line="276" w:lineRule="auto"/>
      <w:jc w:val="center"/>
      <w:outlineLvl w:val="1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F31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F31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31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F31D0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7F31D0"/>
    <w:rPr>
      <w:sz w:val="24"/>
    </w:rPr>
  </w:style>
  <w:style w:type="character" w:styleId="Pogrubienie">
    <w:name w:val="Strong"/>
    <w:uiPriority w:val="22"/>
    <w:qFormat/>
    <w:rsid w:val="007F31D0"/>
    <w:rPr>
      <w:b/>
    </w:rPr>
  </w:style>
  <w:style w:type="character" w:customStyle="1" w:styleId="Heading1Char">
    <w:name w:val="Heading 1 Char"/>
    <w:rsid w:val="007F31D0"/>
    <w:rPr>
      <w:rFonts w:ascii="Cambria" w:hAnsi="Cambria"/>
      <w:b/>
      <w:color w:val="365F91"/>
      <w:sz w:val="28"/>
      <w:lang w:eastAsia="en-US"/>
    </w:rPr>
  </w:style>
  <w:style w:type="character" w:styleId="Odwoaniedokomentarza">
    <w:name w:val="annotation reference"/>
    <w:semiHidden/>
    <w:rsid w:val="007F31D0"/>
    <w:rPr>
      <w:sz w:val="16"/>
    </w:rPr>
  </w:style>
  <w:style w:type="paragraph" w:styleId="Tekstkomentarza">
    <w:name w:val="annotation text"/>
    <w:basedOn w:val="Normalny"/>
    <w:semiHidden/>
    <w:rsid w:val="007F31D0"/>
    <w:rPr>
      <w:sz w:val="20"/>
      <w:szCs w:val="20"/>
    </w:rPr>
  </w:style>
  <w:style w:type="character" w:customStyle="1" w:styleId="CommentTextChar">
    <w:name w:val="Comment Text Char"/>
    <w:rsid w:val="007F31D0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7F31D0"/>
    <w:rPr>
      <w:b/>
      <w:bCs/>
    </w:rPr>
  </w:style>
  <w:style w:type="character" w:customStyle="1" w:styleId="CommentSubjectChar">
    <w:name w:val="Comment Subject Char"/>
    <w:rsid w:val="007F31D0"/>
    <w:rPr>
      <w:b/>
    </w:rPr>
  </w:style>
  <w:style w:type="paragraph" w:customStyle="1" w:styleId="Tekstdymka1">
    <w:name w:val="Tekst dymka1"/>
    <w:basedOn w:val="Normalny"/>
    <w:rsid w:val="007F3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F31D0"/>
    <w:rPr>
      <w:rFonts w:ascii="Tahoma" w:hAnsi="Tahoma" w:cs="Tahoma"/>
      <w:sz w:val="16"/>
    </w:rPr>
  </w:style>
  <w:style w:type="paragraph" w:customStyle="1" w:styleId="Tekstpodstawowy21">
    <w:name w:val="Tekst podstawowy 21"/>
    <w:basedOn w:val="Normalny"/>
    <w:rsid w:val="007F31D0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spacing w:val="-4"/>
      <w:sz w:val="20"/>
      <w:szCs w:val="20"/>
    </w:rPr>
  </w:style>
  <w:style w:type="paragraph" w:customStyle="1" w:styleId="Adres">
    <w:name w:val=".Adres"/>
    <w:basedOn w:val="Normalny"/>
    <w:rsid w:val="007F31D0"/>
    <w:pPr>
      <w:spacing w:line="360" w:lineRule="exact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7F31D0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center"/>
      <w:textAlignment w:val="baseline"/>
    </w:pPr>
    <w:rPr>
      <w:sz w:val="20"/>
      <w:szCs w:val="20"/>
    </w:rPr>
  </w:style>
  <w:style w:type="paragraph" w:customStyle="1" w:styleId="Tekstblokowy1">
    <w:name w:val="Tekst blokowy1"/>
    <w:basedOn w:val="Normalny"/>
    <w:rsid w:val="007F31D0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ind w:left="284" w:right="277"/>
      <w:textAlignment w:val="baseline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7F31D0"/>
    <w:pPr>
      <w:spacing w:line="360" w:lineRule="auto"/>
      <w:ind w:left="360"/>
    </w:pPr>
    <w:rPr>
      <w:sz w:val="22"/>
      <w:szCs w:val="20"/>
    </w:rPr>
  </w:style>
  <w:style w:type="character" w:customStyle="1" w:styleId="BodyTextIndentChar">
    <w:name w:val="Body Text Indent Char"/>
    <w:rsid w:val="007F31D0"/>
    <w:rPr>
      <w:rFonts w:ascii="Times New Roman" w:hAnsi="Times New Roman" w:cs="Times New Roman"/>
      <w:sz w:val="22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F31D0"/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7F31D0"/>
    <w:rPr>
      <w:vertAlign w:val="superscript"/>
    </w:rPr>
  </w:style>
  <w:style w:type="paragraph" w:customStyle="1" w:styleId="Text">
    <w:name w:val="Text"/>
    <w:basedOn w:val="Normalny"/>
    <w:rsid w:val="007F31D0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kapitzlist1">
    <w:name w:val="Akapit z listą1"/>
    <w:aliases w:val="Punkt 1.1"/>
    <w:basedOn w:val="Normalny"/>
    <w:link w:val="AkapitzlistZnak"/>
    <w:qFormat/>
    <w:rsid w:val="007F3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unhideWhenUsed/>
    <w:rsid w:val="007F31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7F31D0"/>
  </w:style>
  <w:style w:type="character" w:styleId="Odwoanieprzypisukocowego">
    <w:name w:val="endnote reference"/>
    <w:semiHidden/>
    <w:unhideWhenUsed/>
    <w:rsid w:val="007F31D0"/>
    <w:rPr>
      <w:vertAlign w:val="superscript"/>
    </w:rPr>
  </w:style>
  <w:style w:type="paragraph" w:styleId="Tekstdymka">
    <w:name w:val="Balloon Text"/>
    <w:basedOn w:val="Normalny"/>
    <w:semiHidden/>
    <w:unhideWhenUsed/>
    <w:rsid w:val="007F31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7F31D0"/>
    <w:rPr>
      <w:rFonts w:ascii="Tahoma" w:hAnsi="Tahoma" w:cs="Tahoma"/>
      <w:sz w:val="16"/>
      <w:szCs w:val="16"/>
    </w:rPr>
  </w:style>
  <w:style w:type="paragraph" w:customStyle="1" w:styleId="mb4fsd">
    <w:name w:val="mb4 fsd"/>
    <w:basedOn w:val="Normalny"/>
    <w:rsid w:val="007F31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nhideWhenUsed/>
    <w:rsid w:val="007F31D0"/>
    <w:rPr>
      <w:color w:val="0000FF"/>
      <w:u w:val="single"/>
    </w:rPr>
  </w:style>
  <w:style w:type="paragraph" w:styleId="Tekstpodstawowy">
    <w:name w:val="Body Text"/>
    <w:aliases w:val="wypunktowanie"/>
    <w:basedOn w:val="Normalny"/>
    <w:semiHidden/>
    <w:rsid w:val="007F31D0"/>
    <w:pPr>
      <w:jc w:val="both"/>
    </w:pPr>
  </w:style>
  <w:style w:type="character" w:customStyle="1" w:styleId="TekstpodstawowyZnak">
    <w:name w:val="Tekst podstawowy Znak"/>
    <w:aliases w:val="wypunktowanie Znak"/>
    <w:rsid w:val="007F31D0"/>
    <w:rPr>
      <w:sz w:val="24"/>
      <w:szCs w:val="24"/>
    </w:rPr>
  </w:style>
  <w:style w:type="paragraph" w:customStyle="1" w:styleId="Default">
    <w:name w:val="Default"/>
    <w:rsid w:val="007F31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7F31D0"/>
    <w:pPr>
      <w:widowControl w:val="0"/>
      <w:autoSpaceDE w:val="0"/>
      <w:autoSpaceDN w:val="0"/>
      <w:adjustRightInd w:val="0"/>
    </w:pPr>
  </w:style>
  <w:style w:type="character" w:customStyle="1" w:styleId="Nag3fek1Znak">
    <w:name w:val="Nagł3fek 1 Znak"/>
    <w:rsid w:val="007F31D0"/>
    <w:rPr>
      <w:rFonts w:ascii="Cambria" w:hAnsi="Cambria" w:cs="Cambria"/>
      <w:b/>
      <w:bCs/>
      <w:sz w:val="32"/>
      <w:szCs w:val="32"/>
    </w:rPr>
  </w:style>
  <w:style w:type="character" w:customStyle="1" w:styleId="bold">
    <w:name w:val="bold"/>
    <w:rsid w:val="007F31D0"/>
  </w:style>
  <w:style w:type="character" w:customStyle="1" w:styleId="TekstprzypisudolnegoZnak">
    <w:name w:val="Tekst przypisu dolnego Znak"/>
    <w:semiHidden/>
    <w:rsid w:val="007F31D0"/>
    <w:rPr>
      <w:rFonts w:eastAsia="SimSun"/>
      <w:lang w:eastAsia="zh-CN"/>
    </w:rPr>
  </w:style>
  <w:style w:type="character" w:styleId="Uwydatnienie">
    <w:name w:val="Emphasis"/>
    <w:qFormat/>
    <w:rsid w:val="007F31D0"/>
    <w:rPr>
      <w:i/>
      <w:iCs/>
    </w:rPr>
  </w:style>
  <w:style w:type="character" w:customStyle="1" w:styleId="zipcode">
    <w:name w:val="zipcode"/>
    <w:basedOn w:val="Domylnaczcionkaakapitu"/>
    <w:rsid w:val="007F31D0"/>
  </w:style>
  <w:style w:type="character" w:customStyle="1" w:styleId="apple-converted-space">
    <w:name w:val="apple-converted-space"/>
    <w:basedOn w:val="Domylnaczcionkaakapitu"/>
    <w:rsid w:val="007F31D0"/>
  </w:style>
  <w:style w:type="character" w:customStyle="1" w:styleId="city">
    <w:name w:val="city"/>
    <w:basedOn w:val="Domylnaczcionkaakapitu"/>
    <w:rsid w:val="007F31D0"/>
  </w:style>
  <w:style w:type="character" w:customStyle="1" w:styleId="street">
    <w:name w:val="street"/>
    <w:basedOn w:val="Domylnaczcionkaakapitu"/>
    <w:rsid w:val="007F31D0"/>
  </w:style>
  <w:style w:type="character" w:customStyle="1" w:styleId="pp-headline-item">
    <w:name w:val="pp-headline-item"/>
    <w:rsid w:val="007F31D0"/>
  </w:style>
  <w:style w:type="paragraph" w:styleId="NormalnyWeb">
    <w:name w:val="Normal (Web)"/>
    <w:basedOn w:val="Normalny"/>
    <w:uiPriority w:val="99"/>
    <w:unhideWhenUsed/>
    <w:rsid w:val="007F31D0"/>
    <w:pPr>
      <w:spacing w:before="100" w:beforeAutospacing="1" w:after="100" w:afterAutospacing="1"/>
    </w:pPr>
  </w:style>
  <w:style w:type="character" w:customStyle="1" w:styleId="ff2">
    <w:name w:val="ff2"/>
    <w:rsid w:val="007F31D0"/>
  </w:style>
  <w:style w:type="character" w:customStyle="1" w:styleId="ff3">
    <w:name w:val="ff3"/>
    <w:rsid w:val="007F31D0"/>
  </w:style>
  <w:style w:type="character" w:customStyle="1" w:styleId="pbs">
    <w:name w:val="pbs"/>
    <w:rsid w:val="007F31D0"/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F31D0"/>
    <w:rPr>
      <w:rFonts w:eastAsia="SimSun"/>
      <w:lang w:eastAsia="zh-CN"/>
    </w:rPr>
  </w:style>
  <w:style w:type="character" w:customStyle="1" w:styleId="AkapitzlistZnak">
    <w:name w:val="Akapit z listą Znak"/>
    <w:aliases w:val="Punkt 1.1 Znak"/>
    <w:link w:val="Akapitzlist1"/>
    <w:locked/>
    <w:rsid w:val="007F31D0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7F31D0"/>
    <w:pPr>
      <w:suppressAutoHyphens/>
      <w:ind w:left="708"/>
    </w:pPr>
    <w:rPr>
      <w:rFonts w:ascii="Calibri" w:hAnsi="Calibri" w:cs="Calibri"/>
      <w:lang w:eastAsia="ar-SA"/>
    </w:rPr>
  </w:style>
  <w:style w:type="paragraph" w:styleId="Tytu">
    <w:name w:val="Title"/>
    <w:basedOn w:val="Normalny"/>
    <w:link w:val="TytuZnak"/>
    <w:qFormat/>
    <w:rsid w:val="007F31D0"/>
    <w:pPr>
      <w:jc w:val="center"/>
    </w:pPr>
    <w:rPr>
      <w:szCs w:val="20"/>
    </w:rPr>
  </w:style>
  <w:style w:type="character" w:customStyle="1" w:styleId="TytuZnak">
    <w:name w:val="Tytuł Znak"/>
    <w:link w:val="Tytu"/>
    <w:rsid w:val="007F31D0"/>
    <w:rPr>
      <w:sz w:val="24"/>
    </w:rPr>
  </w:style>
  <w:style w:type="character" w:customStyle="1" w:styleId="Nagwek4Znak">
    <w:name w:val="Nagłówek 4 Znak"/>
    <w:link w:val="Nagwek4"/>
    <w:semiHidden/>
    <w:rsid w:val="007F31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semiHidden/>
    <w:rsid w:val="007F31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link w:val="Stopka"/>
    <w:rsid w:val="007F31D0"/>
    <w:rPr>
      <w:sz w:val="24"/>
      <w:szCs w:val="24"/>
    </w:rPr>
  </w:style>
  <w:style w:type="table" w:styleId="Tabela-Siatka">
    <w:name w:val="Table Grid"/>
    <w:basedOn w:val="Standardowy"/>
    <w:rsid w:val="0025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1vco2i8-3">
    <w:name w:val="sc-1vco2i8-3"/>
    <w:basedOn w:val="Normalny"/>
    <w:rsid w:val="00254536"/>
    <w:pPr>
      <w:spacing w:before="100" w:beforeAutospacing="1" w:after="100" w:afterAutospacing="1"/>
    </w:pPr>
  </w:style>
  <w:style w:type="character" w:customStyle="1" w:styleId="sc-1vco2i8-4">
    <w:name w:val="sc-1vco2i8-4"/>
    <w:rsid w:val="00254536"/>
  </w:style>
  <w:style w:type="character" w:customStyle="1" w:styleId="sc-1vco2i8-5">
    <w:name w:val="sc-1vco2i8-5"/>
    <w:rsid w:val="00254536"/>
  </w:style>
  <w:style w:type="paragraph" w:customStyle="1" w:styleId="def">
    <w:name w:val="def"/>
    <w:basedOn w:val="Normalny"/>
    <w:rsid w:val="00586622"/>
    <w:pPr>
      <w:spacing w:before="100" w:beforeAutospacing="1" w:after="100" w:afterAutospacing="1"/>
    </w:pPr>
  </w:style>
  <w:style w:type="character" w:customStyle="1" w:styleId="attribute-value">
    <w:name w:val="attribute-value"/>
    <w:rsid w:val="00586622"/>
  </w:style>
  <w:style w:type="character" w:customStyle="1" w:styleId="NagwekZnak">
    <w:name w:val="Nagłówek Znak"/>
    <w:link w:val="Nagwek"/>
    <w:uiPriority w:val="99"/>
    <w:qFormat/>
    <w:rsid w:val="00155B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31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31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qFormat/>
    <w:rsid w:val="007F31D0"/>
    <w:pPr>
      <w:keepNext/>
      <w:spacing w:line="276" w:lineRule="auto"/>
      <w:jc w:val="center"/>
      <w:outlineLvl w:val="1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F31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F31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31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F31D0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7F31D0"/>
    <w:rPr>
      <w:sz w:val="24"/>
    </w:rPr>
  </w:style>
  <w:style w:type="character" w:styleId="Pogrubienie">
    <w:name w:val="Strong"/>
    <w:uiPriority w:val="22"/>
    <w:qFormat/>
    <w:rsid w:val="007F31D0"/>
    <w:rPr>
      <w:b/>
    </w:rPr>
  </w:style>
  <w:style w:type="character" w:customStyle="1" w:styleId="Heading1Char">
    <w:name w:val="Heading 1 Char"/>
    <w:rsid w:val="007F31D0"/>
    <w:rPr>
      <w:rFonts w:ascii="Cambria" w:hAnsi="Cambria"/>
      <w:b/>
      <w:color w:val="365F91"/>
      <w:sz w:val="28"/>
      <w:lang w:eastAsia="en-US"/>
    </w:rPr>
  </w:style>
  <w:style w:type="character" w:styleId="Odwoaniedokomentarza">
    <w:name w:val="annotation reference"/>
    <w:semiHidden/>
    <w:rsid w:val="007F31D0"/>
    <w:rPr>
      <w:sz w:val="16"/>
    </w:rPr>
  </w:style>
  <w:style w:type="paragraph" w:styleId="Tekstkomentarza">
    <w:name w:val="annotation text"/>
    <w:basedOn w:val="Normalny"/>
    <w:semiHidden/>
    <w:rsid w:val="007F31D0"/>
    <w:rPr>
      <w:sz w:val="20"/>
      <w:szCs w:val="20"/>
    </w:rPr>
  </w:style>
  <w:style w:type="character" w:customStyle="1" w:styleId="CommentTextChar">
    <w:name w:val="Comment Text Char"/>
    <w:rsid w:val="007F31D0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7F31D0"/>
    <w:rPr>
      <w:b/>
      <w:bCs/>
    </w:rPr>
  </w:style>
  <w:style w:type="character" w:customStyle="1" w:styleId="CommentSubjectChar">
    <w:name w:val="Comment Subject Char"/>
    <w:rsid w:val="007F31D0"/>
    <w:rPr>
      <w:b/>
    </w:rPr>
  </w:style>
  <w:style w:type="paragraph" w:customStyle="1" w:styleId="Tekstdymka1">
    <w:name w:val="Tekst dymka1"/>
    <w:basedOn w:val="Normalny"/>
    <w:rsid w:val="007F3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F31D0"/>
    <w:rPr>
      <w:rFonts w:ascii="Tahoma" w:hAnsi="Tahoma" w:cs="Tahoma"/>
      <w:sz w:val="16"/>
    </w:rPr>
  </w:style>
  <w:style w:type="paragraph" w:customStyle="1" w:styleId="Tekstpodstawowy21">
    <w:name w:val="Tekst podstawowy 21"/>
    <w:basedOn w:val="Normalny"/>
    <w:rsid w:val="007F31D0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spacing w:val="-4"/>
      <w:sz w:val="20"/>
      <w:szCs w:val="20"/>
    </w:rPr>
  </w:style>
  <w:style w:type="paragraph" w:customStyle="1" w:styleId="Adres">
    <w:name w:val=".Adres"/>
    <w:basedOn w:val="Normalny"/>
    <w:rsid w:val="007F31D0"/>
    <w:pPr>
      <w:spacing w:line="360" w:lineRule="exact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7F31D0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center"/>
      <w:textAlignment w:val="baseline"/>
    </w:pPr>
    <w:rPr>
      <w:sz w:val="20"/>
      <w:szCs w:val="20"/>
    </w:rPr>
  </w:style>
  <w:style w:type="paragraph" w:customStyle="1" w:styleId="Tekstblokowy1">
    <w:name w:val="Tekst blokowy1"/>
    <w:basedOn w:val="Normalny"/>
    <w:rsid w:val="007F31D0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ind w:left="284" w:right="277"/>
      <w:textAlignment w:val="baseline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7F31D0"/>
    <w:pPr>
      <w:spacing w:line="360" w:lineRule="auto"/>
      <w:ind w:left="360"/>
    </w:pPr>
    <w:rPr>
      <w:sz w:val="22"/>
      <w:szCs w:val="20"/>
    </w:rPr>
  </w:style>
  <w:style w:type="character" w:customStyle="1" w:styleId="BodyTextIndentChar">
    <w:name w:val="Body Text Indent Char"/>
    <w:rsid w:val="007F31D0"/>
    <w:rPr>
      <w:rFonts w:ascii="Times New Roman" w:hAnsi="Times New Roman" w:cs="Times New Roman"/>
      <w:sz w:val="22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F31D0"/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7F31D0"/>
    <w:rPr>
      <w:vertAlign w:val="superscript"/>
    </w:rPr>
  </w:style>
  <w:style w:type="paragraph" w:customStyle="1" w:styleId="Text">
    <w:name w:val="Text"/>
    <w:basedOn w:val="Normalny"/>
    <w:rsid w:val="007F31D0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kapitzlist1">
    <w:name w:val="Akapit z listą1"/>
    <w:aliases w:val="Punkt 1.1"/>
    <w:basedOn w:val="Normalny"/>
    <w:link w:val="AkapitzlistZnak"/>
    <w:qFormat/>
    <w:rsid w:val="007F3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unhideWhenUsed/>
    <w:rsid w:val="007F31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7F31D0"/>
  </w:style>
  <w:style w:type="character" w:styleId="Odwoanieprzypisukocowego">
    <w:name w:val="endnote reference"/>
    <w:semiHidden/>
    <w:unhideWhenUsed/>
    <w:rsid w:val="007F31D0"/>
    <w:rPr>
      <w:vertAlign w:val="superscript"/>
    </w:rPr>
  </w:style>
  <w:style w:type="paragraph" w:styleId="Tekstdymka">
    <w:name w:val="Balloon Text"/>
    <w:basedOn w:val="Normalny"/>
    <w:semiHidden/>
    <w:unhideWhenUsed/>
    <w:rsid w:val="007F31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7F31D0"/>
    <w:rPr>
      <w:rFonts w:ascii="Tahoma" w:hAnsi="Tahoma" w:cs="Tahoma"/>
      <w:sz w:val="16"/>
      <w:szCs w:val="16"/>
    </w:rPr>
  </w:style>
  <w:style w:type="paragraph" w:customStyle="1" w:styleId="mb4fsd">
    <w:name w:val="mb4 fsd"/>
    <w:basedOn w:val="Normalny"/>
    <w:rsid w:val="007F31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nhideWhenUsed/>
    <w:rsid w:val="007F31D0"/>
    <w:rPr>
      <w:color w:val="0000FF"/>
      <w:u w:val="single"/>
    </w:rPr>
  </w:style>
  <w:style w:type="paragraph" w:styleId="Tekstpodstawowy">
    <w:name w:val="Body Text"/>
    <w:aliases w:val="wypunktowanie"/>
    <w:basedOn w:val="Normalny"/>
    <w:semiHidden/>
    <w:rsid w:val="007F31D0"/>
    <w:pPr>
      <w:jc w:val="both"/>
    </w:pPr>
  </w:style>
  <w:style w:type="character" w:customStyle="1" w:styleId="TekstpodstawowyZnak">
    <w:name w:val="Tekst podstawowy Znak"/>
    <w:aliases w:val="wypunktowanie Znak"/>
    <w:rsid w:val="007F31D0"/>
    <w:rPr>
      <w:sz w:val="24"/>
      <w:szCs w:val="24"/>
    </w:rPr>
  </w:style>
  <w:style w:type="paragraph" w:customStyle="1" w:styleId="Default">
    <w:name w:val="Default"/>
    <w:rsid w:val="007F31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7F31D0"/>
    <w:pPr>
      <w:widowControl w:val="0"/>
      <w:autoSpaceDE w:val="0"/>
      <w:autoSpaceDN w:val="0"/>
      <w:adjustRightInd w:val="0"/>
    </w:pPr>
  </w:style>
  <w:style w:type="character" w:customStyle="1" w:styleId="Nag3fek1Znak">
    <w:name w:val="Nagł3fek 1 Znak"/>
    <w:rsid w:val="007F31D0"/>
    <w:rPr>
      <w:rFonts w:ascii="Cambria" w:hAnsi="Cambria" w:cs="Cambria"/>
      <w:b/>
      <w:bCs/>
      <w:sz w:val="32"/>
      <w:szCs w:val="32"/>
    </w:rPr>
  </w:style>
  <w:style w:type="character" w:customStyle="1" w:styleId="bold">
    <w:name w:val="bold"/>
    <w:rsid w:val="007F31D0"/>
  </w:style>
  <w:style w:type="character" w:customStyle="1" w:styleId="TekstprzypisudolnegoZnak">
    <w:name w:val="Tekst przypisu dolnego Znak"/>
    <w:semiHidden/>
    <w:rsid w:val="007F31D0"/>
    <w:rPr>
      <w:rFonts w:eastAsia="SimSun"/>
      <w:lang w:eastAsia="zh-CN"/>
    </w:rPr>
  </w:style>
  <w:style w:type="character" w:styleId="Uwydatnienie">
    <w:name w:val="Emphasis"/>
    <w:qFormat/>
    <w:rsid w:val="007F31D0"/>
    <w:rPr>
      <w:i/>
      <w:iCs/>
    </w:rPr>
  </w:style>
  <w:style w:type="character" w:customStyle="1" w:styleId="zipcode">
    <w:name w:val="zipcode"/>
    <w:basedOn w:val="Domylnaczcionkaakapitu"/>
    <w:rsid w:val="007F31D0"/>
  </w:style>
  <w:style w:type="character" w:customStyle="1" w:styleId="apple-converted-space">
    <w:name w:val="apple-converted-space"/>
    <w:basedOn w:val="Domylnaczcionkaakapitu"/>
    <w:rsid w:val="007F31D0"/>
  </w:style>
  <w:style w:type="character" w:customStyle="1" w:styleId="city">
    <w:name w:val="city"/>
    <w:basedOn w:val="Domylnaczcionkaakapitu"/>
    <w:rsid w:val="007F31D0"/>
  </w:style>
  <w:style w:type="character" w:customStyle="1" w:styleId="street">
    <w:name w:val="street"/>
    <w:basedOn w:val="Domylnaczcionkaakapitu"/>
    <w:rsid w:val="007F31D0"/>
  </w:style>
  <w:style w:type="character" w:customStyle="1" w:styleId="pp-headline-item">
    <w:name w:val="pp-headline-item"/>
    <w:rsid w:val="007F31D0"/>
  </w:style>
  <w:style w:type="paragraph" w:styleId="NormalnyWeb">
    <w:name w:val="Normal (Web)"/>
    <w:basedOn w:val="Normalny"/>
    <w:uiPriority w:val="99"/>
    <w:unhideWhenUsed/>
    <w:rsid w:val="007F31D0"/>
    <w:pPr>
      <w:spacing w:before="100" w:beforeAutospacing="1" w:after="100" w:afterAutospacing="1"/>
    </w:pPr>
  </w:style>
  <w:style w:type="character" w:customStyle="1" w:styleId="ff2">
    <w:name w:val="ff2"/>
    <w:rsid w:val="007F31D0"/>
  </w:style>
  <w:style w:type="character" w:customStyle="1" w:styleId="ff3">
    <w:name w:val="ff3"/>
    <w:rsid w:val="007F31D0"/>
  </w:style>
  <w:style w:type="character" w:customStyle="1" w:styleId="pbs">
    <w:name w:val="pbs"/>
    <w:rsid w:val="007F31D0"/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F31D0"/>
    <w:rPr>
      <w:rFonts w:eastAsia="SimSun"/>
      <w:lang w:eastAsia="zh-CN"/>
    </w:rPr>
  </w:style>
  <w:style w:type="character" w:customStyle="1" w:styleId="AkapitzlistZnak">
    <w:name w:val="Akapit z listą Znak"/>
    <w:aliases w:val="Punkt 1.1 Znak"/>
    <w:link w:val="Akapitzlist1"/>
    <w:locked/>
    <w:rsid w:val="007F31D0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7F31D0"/>
    <w:pPr>
      <w:suppressAutoHyphens/>
      <w:ind w:left="708"/>
    </w:pPr>
    <w:rPr>
      <w:rFonts w:ascii="Calibri" w:hAnsi="Calibri" w:cs="Calibri"/>
      <w:lang w:eastAsia="ar-SA"/>
    </w:rPr>
  </w:style>
  <w:style w:type="paragraph" w:styleId="Tytu">
    <w:name w:val="Title"/>
    <w:basedOn w:val="Normalny"/>
    <w:link w:val="TytuZnak"/>
    <w:qFormat/>
    <w:rsid w:val="007F31D0"/>
    <w:pPr>
      <w:jc w:val="center"/>
    </w:pPr>
    <w:rPr>
      <w:szCs w:val="20"/>
    </w:rPr>
  </w:style>
  <w:style w:type="character" w:customStyle="1" w:styleId="TytuZnak">
    <w:name w:val="Tytuł Znak"/>
    <w:link w:val="Tytu"/>
    <w:rsid w:val="007F31D0"/>
    <w:rPr>
      <w:sz w:val="24"/>
    </w:rPr>
  </w:style>
  <w:style w:type="character" w:customStyle="1" w:styleId="Nagwek4Znak">
    <w:name w:val="Nagłówek 4 Znak"/>
    <w:link w:val="Nagwek4"/>
    <w:semiHidden/>
    <w:rsid w:val="007F31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semiHidden/>
    <w:rsid w:val="007F31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link w:val="Stopka"/>
    <w:rsid w:val="007F31D0"/>
    <w:rPr>
      <w:sz w:val="24"/>
      <w:szCs w:val="24"/>
    </w:rPr>
  </w:style>
  <w:style w:type="table" w:styleId="Tabela-Siatka">
    <w:name w:val="Table Grid"/>
    <w:basedOn w:val="Standardowy"/>
    <w:rsid w:val="0025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1vco2i8-3">
    <w:name w:val="sc-1vco2i8-3"/>
    <w:basedOn w:val="Normalny"/>
    <w:rsid w:val="00254536"/>
    <w:pPr>
      <w:spacing w:before="100" w:beforeAutospacing="1" w:after="100" w:afterAutospacing="1"/>
    </w:pPr>
  </w:style>
  <w:style w:type="character" w:customStyle="1" w:styleId="sc-1vco2i8-4">
    <w:name w:val="sc-1vco2i8-4"/>
    <w:rsid w:val="00254536"/>
  </w:style>
  <w:style w:type="character" w:customStyle="1" w:styleId="sc-1vco2i8-5">
    <w:name w:val="sc-1vco2i8-5"/>
    <w:rsid w:val="00254536"/>
  </w:style>
  <w:style w:type="paragraph" w:customStyle="1" w:styleId="def">
    <w:name w:val="def"/>
    <w:basedOn w:val="Normalny"/>
    <w:rsid w:val="00586622"/>
    <w:pPr>
      <w:spacing w:before="100" w:beforeAutospacing="1" w:after="100" w:afterAutospacing="1"/>
    </w:pPr>
  </w:style>
  <w:style w:type="character" w:customStyle="1" w:styleId="attribute-value">
    <w:name w:val="attribute-value"/>
    <w:rsid w:val="00586622"/>
  </w:style>
  <w:style w:type="character" w:customStyle="1" w:styleId="NagwekZnak">
    <w:name w:val="Nagłówek Znak"/>
    <w:link w:val="Nagwek"/>
    <w:uiPriority w:val="99"/>
    <w:qFormat/>
    <w:rsid w:val="00155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8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9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1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0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5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9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9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1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8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3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9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99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6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 KOSZTÓW DOJAZDU NA SZKOLENIE</vt:lpstr>
    </vt:vector>
  </TitlesOfParts>
  <Company>Microsoft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 KOSZTÓW DOJAZDU NA SZKOLENIE</dc:title>
  <dc:creator>Urząd Miasta Łodzi</dc:creator>
  <cp:lastModifiedBy>Użytkownik</cp:lastModifiedBy>
  <cp:revision>3</cp:revision>
  <cp:lastPrinted>2021-04-22T06:07:00Z</cp:lastPrinted>
  <dcterms:created xsi:type="dcterms:W3CDTF">2021-04-22T05:57:00Z</dcterms:created>
  <dcterms:modified xsi:type="dcterms:W3CDTF">2021-04-22T06:07:00Z</dcterms:modified>
</cp:coreProperties>
</file>